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FDFD8E" w14:textId="2E012AF5" w:rsidR="00B4763A" w:rsidRPr="006874F7" w:rsidRDefault="00B4763A" w:rsidP="00B4763A">
      <w:pPr>
        <w:shd w:val="clear" w:color="auto" w:fill="000000"/>
        <w:spacing w:after="200"/>
        <w:jc w:val="center"/>
        <w:rPr>
          <w:rFonts w:ascii="Arial" w:eastAsia="Cambria" w:hAnsi="Arial" w:cs="Arial"/>
          <w:color w:val="FFFFFF"/>
          <w:lang w:val="en-GB"/>
        </w:rPr>
      </w:pPr>
      <w:r w:rsidRPr="006874F7">
        <w:rPr>
          <w:rFonts w:ascii="Arial" w:eastAsia="Cambria" w:hAnsi="Arial" w:cs="Arial"/>
          <w:color w:val="FFFFFF"/>
          <w:lang w:val="en-GB"/>
        </w:rPr>
        <w:t>Charltons</w:t>
      </w:r>
      <w:r w:rsidR="00840613" w:rsidRPr="006874F7">
        <w:rPr>
          <w:rFonts w:ascii="Arial" w:eastAsia="Cambria" w:hAnsi="Arial" w:cs="Arial"/>
          <w:color w:val="FFFFFF"/>
          <w:lang w:val="en-GB"/>
        </w:rPr>
        <w:t xml:space="preserve"> Quantum</w:t>
      </w:r>
      <w:r w:rsidR="00496C17">
        <w:rPr>
          <w:rFonts w:ascii="Arial" w:eastAsia="Cambria" w:hAnsi="Arial" w:cs="Arial"/>
          <w:color w:val="FFFFFF"/>
          <w:lang w:val="en-GB"/>
        </w:rPr>
        <w:t xml:space="preserve"> </w:t>
      </w:r>
      <w:r w:rsidR="00840613" w:rsidRPr="006874F7">
        <w:rPr>
          <w:rFonts w:ascii="Arial" w:eastAsia="Cambria" w:hAnsi="Arial" w:cs="Arial"/>
          <w:color w:val="FFFFFF"/>
          <w:lang w:val="en-GB"/>
        </w:rPr>
        <w:t xml:space="preserve">– </w:t>
      </w:r>
      <w:r w:rsidR="00EA4F77">
        <w:rPr>
          <w:rFonts w:ascii="Arial" w:eastAsia="Cambria" w:hAnsi="Arial" w:cs="Arial"/>
          <w:color w:val="FFFFFF"/>
          <w:lang w:val="en-GB"/>
        </w:rPr>
        <w:t>Quantum</w:t>
      </w:r>
      <w:r w:rsidR="00840613" w:rsidRPr="006874F7">
        <w:rPr>
          <w:rFonts w:ascii="Arial" w:eastAsia="Cambria" w:hAnsi="Arial" w:cs="Arial"/>
          <w:color w:val="FFFFFF"/>
          <w:lang w:val="en-GB"/>
        </w:rPr>
        <w:t xml:space="preserve"> Updates</w:t>
      </w:r>
      <w:r w:rsidRPr="006874F7">
        <w:rPr>
          <w:rFonts w:ascii="Arial" w:eastAsia="Cambria" w:hAnsi="Arial" w:cs="Arial"/>
          <w:color w:val="FFFFFF"/>
          <w:lang w:val="en-GB"/>
        </w:rPr>
        <w:t xml:space="preserve"> </w:t>
      </w:r>
      <w:r w:rsidR="008A3161">
        <w:rPr>
          <w:rFonts w:ascii="Arial" w:eastAsia="Cambria" w:hAnsi="Arial" w:cs="Arial"/>
          <w:color w:val="FFFFFF"/>
          <w:lang w:val="en-GB"/>
        </w:rPr>
        <w:t>3</w:t>
      </w:r>
      <w:r w:rsidR="00594565">
        <w:rPr>
          <w:rFonts w:ascii="Arial" w:eastAsia="Cambria" w:hAnsi="Arial" w:cs="Arial"/>
          <w:color w:val="FFFFFF"/>
          <w:lang w:val="en-GB"/>
        </w:rPr>
        <w:t>6</w:t>
      </w:r>
      <w:r w:rsidR="00496C17">
        <w:rPr>
          <w:rFonts w:ascii="Arial" w:eastAsia="Cambria" w:hAnsi="Arial" w:cs="Arial"/>
          <w:color w:val="FFFFFF"/>
          <w:lang w:val="en-GB"/>
        </w:rPr>
        <w:t xml:space="preserve"> </w:t>
      </w:r>
      <w:r w:rsidRPr="006874F7">
        <w:rPr>
          <w:rFonts w:ascii="Arial" w:eastAsia="Cambria" w:hAnsi="Arial" w:cs="Arial"/>
          <w:color w:val="FFFFFF"/>
          <w:lang w:val="en-GB"/>
        </w:rPr>
        <w:t xml:space="preserve">– </w:t>
      </w:r>
      <w:r w:rsidR="00594565">
        <w:rPr>
          <w:rFonts w:ascii="Arial" w:eastAsia="Cambria" w:hAnsi="Arial" w:cs="Arial"/>
          <w:color w:val="FFFFFF"/>
          <w:lang w:val="en-GB"/>
        </w:rPr>
        <w:t>March</w:t>
      </w:r>
      <w:r w:rsidRPr="006874F7">
        <w:rPr>
          <w:rFonts w:ascii="Arial" w:eastAsia="Cambria" w:hAnsi="Arial" w:cs="Arial"/>
          <w:color w:val="FFFFFF"/>
          <w:lang w:val="en-GB"/>
        </w:rPr>
        <w:t xml:space="preserve"> 202</w:t>
      </w:r>
      <w:r w:rsidR="00F97FC1">
        <w:rPr>
          <w:rFonts w:ascii="Arial" w:eastAsia="Cambria" w:hAnsi="Arial" w:cs="Arial"/>
          <w:color w:val="FFFFFF"/>
          <w:lang w:val="en-GB"/>
        </w:rPr>
        <w:t>5</w:t>
      </w:r>
    </w:p>
    <w:p w14:paraId="5EF4FE96" w14:textId="6FA9D371" w:rsidR="00B4763A" w:rsidRPr="005B0584" w:rsidRDefault="005B0584" w:rsidP="00B4763A">
      <w:pPr>
        <w:spacing w:after="200"/>
        <w:jc w:val="center"/>
        <w:rPr>
          <w:rStyle w:val="Hyperlink"/>
          <w:rFonts w:ascii="Arial" w:eastAsia="Cambria" w:hAnsi="Arial" w:cs="Arial"/>
          <w:sz w:val="28"/>
          <w:szCs w:val="24"/>
          <w:lang w:val="en-GB"/>
        </w:rPr>
      </w:pPr>
      <w:r>
        <w:rPr>
          <w:rFonts w:ascii="Arial" w:eastAsia="Cambria" w:hAnsi="Arial" w:cs="Arial"/>
          <w:sz w:val="28"/>
          <w:szCs w:val="24"/>
          <w:lang w:val="en-GB"/>
        </w:rPr>
        <w:fldChar w:fldCharType="begin"/>
      </w:r>
      <w:r w:rsidR="004C7F1B">
        <w:rPr>
          <w:rFonts w:ascii="Arial" w:eastAsia="Cambria" w:hAnsi="Arial" w:cs="Arial"/>
          <w:sz w:val="28"/>
          <w:szCs w:val="24"/>
          <w:lang w:val="en-GB"/>
        </w:rPr>
        <w:instrText>HYPERLINK "https://charltonsquantum.com/quantum-updates-36-sec-dismisses-enforcement-action-coinbase-crypto-regulation/"</w:instrText>
      </w:r>
      <w:r w:rsidR="004C7F1B">
        <w:rPr>
          <w:rFonts w:ascii="Arial" w:eastAsia="Cambria" w:hAnsi="Arial" w:cs="Arial"/>
          <w:sz w:val="28"/>
          <w:szCs w:val="24"/>
          <w:lang w:val="en-GB"/>
        </w:rPr>
      </w:r>
      <w:r>
        <w:rPr>
          <w:rFonts w:ascii="Arial" w:eastAsia="Cambria" w:hAnsi="Arial" w:cs="Arial"/>
          <w:sz w:val="28"/>
          <w:szCs w:val="24"/>
          <w:lang w:val="en-GB"/>
        </w:rPr>
        <w:fldChar w:fldCharType="separate"/>
      </w:r>
      <w:r w:rsidR="00B4763A" w:rsidRPr="005B0584">
        <w:rPr>
          <w:rStyle w:val="Hyperlink"/>
          <w:rFonts w:ascii="Arial" w:eastAsia="Cambria" w:hAnsi="Arial" w:cs="Arial"/>
          <w:sz w:val="28"/>
          <w:szCs w:val="24"/>
          <w:lang w:val="en-GB"/>
        </w:rPr>
        <w:t>Online version</w:t>
      </w:r>
    </w:p>
    <w:p w14:paraId="77D79DB3" w14:textId="658E9293" w:rsidR="001B7EA8" w:rsidRDefault="005B0584" w:rsidP="0031285F">
      <w:pPr>
        <w:spacing w:after="200"/>
        <w:rPr>
          <w:b/>
          <w:bCs/>
          <w:color w:val="FF6E00"/>
          <w:lang w:val="en-PH"/>
        </w:rPr>
      </w:pPr>
      <w:r>
        <w:rPr>
          <w:rFonts w:ascii="Arial" w:eastAsia="Cambria" w:hAnsi="Arial" w:cs="Arial"/>
          <w:sz w:val="28"/>
          <w:szCs w:val="24"/>
          <w:lang w:val="en-GB"/>
        </w:rPr>
        <w:fldChar w:fldCharType="end"/>
      </w:r>
    </w:p>
    <w:p w14:paraId="697F7F3C" w14:textId="77777777" w:rsidR="00697895" w:rsidRPr="00697895" w:rsidRDefault="00697895" w:rsidP="00E81C31">
      <w:pPr>
        <w:rPr>
          <w:b/>
          <w:bCs/>
          <w:color w:val="FF6E00"/>
          <w:lang w:val="en-PH"/>
        </w:rPr>
      </w:pPr>
      <w:r w:rsidRPr="00697895">
        <w:rPr>
          <w:b/>
          <w:bCs/>
          <w:color w:val="FF6E00"/>
          <w:lang w:val="en-PH"/>
        </w:rPr>
        <w:t>US SEC Dismisses Civil Enforcement Action Against Coinbase Amid Crypto Regulatory Shift</w:t>
      </w:r>
    </w:p>
    <w:p w14:paraId="01E5BB7E" w14:textId="77777777" w:rsidR="00697895" w:rsidRPr="00697895" w:rsidRDefault="00697895" w:rsidP="00697895">
      <w:pPr>
        <w:jc w:val="both"/>
        <w:rPr>
          <w:rFonts w:eastAsia="Times New Roman"/>
          <w:bCs/>
          <w:lang w:val="en-PH"/>
        </w:rPr>
      </w:pPr>
      <w:r w:rsidRPr="00697895">
        <w:rPr>
          <w:rFonts w:eastAsia="Times New Roman"/>
          <w:bCs/>
          <w:lang w:val="en-PH"/>
        </w:rPr>
        <w:t>On 27 February 2025, the United States Securities and Exchange Commission (</w:t>
      </w:r>
      <w:r w:rsidRPr="00697895">
        <w:rPr>
          <w:rFonts w:eastAsia="Times New Roman"/>
          <w:b/>
          <w:bCs/>
          <w:lang w:val="en-PH"/>
        </w:rPr>
        <w:t>SEC</w:t>
      </w:r>
      <w:r w:rsidRPr="00697895">
        <w:rPr>
          <w:rFonts w:eastAsia="Times New Roman"/>
          <w:bCs/>
          <w:lang w:val="en-PH"/>
        </w:rPr>
        <w:t>) published </w:t>
      </w:r>
      <w:hyperlink r:id="rId6" w:tgtFrame="_blank" w:history="1">
        <w:r w:rsidRPr="00697895">
          <w:rPr>
            <w:rStyle w:val="Hyperlink"/>
            <w:rFonts w:eastAsia="Times New Roman"/>
            <w:bCs/>
            <w:color w:val="FF6E00"/>
            <w:u w:val="none"/>
            <w:lang w:val="en-PH"/>
          </w:rPr>
          <w:t>Joint Stipulation to Dismiss, and Release</w:t>
        </w:r>
      </w:hyperlink>
      <w:r w:rsidRPr="00697895">
        <w:rPr>
          <w:rFonts w:eastAsia="Times New Roman"/>
          <w:bCs/>
          <w:color w:val="FF6E00"/>
          <w:lang w:val="en-PH"/>
        </w:rPr>
        <w:t> </w:t>
      </w:r>
      <w:r w:rsidRPr="00697895">
        <w:rPr>
          <w:rFonts w:eastAsia="Times New Roman"/>
          <w:bCs/>
          <w:lang w:val="en-PH"/>
        </w:rPr>
        <w:t>to dismiss its civil enforcement action against Coinbase Inc. and Coinbase Global Inc.</w:t>
      </w:r>
    </w:p>
    <w:p w14:paraId="65567988" w14:textId="77777777" w:rsidR="00697895" w:rsidRPr="00697895" w:rsidRDefault="00697895" w:rsidP="00697895">
      <w:pPr>
        <w:jc w:val="both"/>
        <w:rPr>
          <w:rFonts w:eastAsia="Times New Roman"/>
          <w:bCs/>
          <w:lang w:val="en-PH"/>
        </w:rPr>
      </w:pPr>
      <w:r w:rsidRPr="00697895">
        <w:rPr>
          <w:rFonts w:eastAsia="Times New Roman"/>
          <w:bCs/>
          <w:lang w:val="en-PH"/>
        </w:rPr>
        <w:t>The civil enforcement action, initially filed by the US SEC on 6 June 2023, accused Coinbase of operating as an unregistered securities exchange, broker, and clearing agency. The litigation progressed until 27 March 2024, when the United States District Court for the Southern District of New York granted, in part, Coinbase’s motion for judgment on the pleadings. On 7 January 2025, the court approved Coinbase’s request for an interlocutory appeal under 28 U.S.C. § 1292(b), allowing the company to challenge aspects of the ruling. However, with the launch of the US SEC’s Crypto Task Force on 21 January 2025, the Commission in the exercise of its discretion and as a policy matter, the US SEC decided that the dismissal of this case was appropriate and has opted to dismiss the case as a policy decision.</w:t>
      </w:r>
    </w:p>
    <w:p w14:paraId="41814F6B" w14:textId="77777777" w:rsidR="00697895" w:rsidRPr="00697895" w:rsidRDefault="00697895" w:rsidP="00697895">
      <w:pPr>
        <w:jc w:val="both"/>
        <w:rPr>
          <w:rFonts w:eastAsia="Times New Roman"/>
          <w:bCs/>
          <w:lang w:val="en-PH"/>
        </w:rPr>
      </w:pPr>
      <w:r w:rsidRPr="00697895">
        <w:rPr>
          <w:rFonts w:eastAsia="Times New Roman"/>
          <w:bCs/>
          <w:lang w:val="en-PH"/>
        </w:rPr>
        <w:t>The US SEC explicitly clarified that the dismissal of the Coinbase case does not imply any position on the merits of the allegations. The Commission’s joint stipulation with Coinbase states: “The Commission’s decision to seek dismissal of this litigation does not reflect the Commission’s position on any other case.” Furthermore, the US SEC’s Cyber and Emerging Technologies Unit will continue efforts to investigate and address fraudulent activities within the crypto sector, particularly those involving blockchain technology.</w:t>
      </w:r>
    </w:p>
    <w:p w14:paraId="18D093C4" w14:textId="77777777" w:rsidR="00697895" w:rsidRPr="00697895" w:rsidRDefault="00697895" w:rsidP="00697895">
      <w:pPr>
        <w:jc w:val="both"/>
        <w:rPr>
          <w:rFonts w:eastAsia="Times New Roman"/>
          <w:bCs/>
          <w:lang w:val="en-PH"/>
        </w:rPr>
      </w:pPr>
      <w:r w:rsidRPr="00697895">
        <w:rPr>
          <w:rFonts w:eastAsia="Times New Roman"/>
          <w:bCs/>
          <w:lang w:val="en-PH"/>
        </w:rPr>
        <w:t>Under the terms of the stipulation, Coinbase has agreed to withdraw its interlocutory appeal, originally filed under Coinbase, Inc. v. SEC, No. 25-145 (2d Cir.). Coinbase has waived any claims against the US SEC related to the enforcement action, including claims for attorney’s fees or costs incurred during the litigation.</w:t>
      </w:r>
    </w:p>
    <w:p w14:paraId="14C17C28" w14:textId="77777777" w:rsidR="00697895" w:rsidRPr="00697895" w:rsidRDefault="00697895" w:rsidP="00697895">
      <w:pPr>
        <w:jc w:val="both"/>
        <w:rPr>
          <w:rFonts w:eastAsia="Times New Roman"/>
          <w:bCs/>
          <w:lang w:val="en-PH"/>
        </w:rPr>
      </w:pPr>
      <w:r w:rsidRPr="00697895">
        <w:rPr>
          <w:rFonts w:eastAsia="Times New Roman"/>
          <w:bCs/>
          <w:lang w:val="en-PH"/>
        </w:rPr>
        <w:t>Acting US SEC Chairman Mark T. Uyeda stated: </w:t>
      </w:r>
      <w:r w:rsidRPr="00697895">
        <w:rPr>
          <w:rFonts w:eastAsia="Times New Roman"/>
          <w:bCs/>
          <w:i/>
          <w:iCs/>
          <w:lang w:val="en-PH"/>
        </w:rPr>
        <w:t xml:space="preserve">“For the last several years, the Commission’s views on crypto have been largely expressed through enforcement actions without engaging the </w:t>
      </w:r>
      <w:proofErr w:type="gramStart"/>
      <w:r w:rsidRPr="00697895">
        <w:rPr>
          <w:rFonts w:eastAsia="Times New Roman"/>
          <w:bCs/>
          <w:i/>
          <w:iCs/>
          <w:lang w:val="en-PH"/>
        </w:rPr>
        <w:t>general public</w:t>
      </w:r>
      <w:proofErr w:type="gramEnd"/>
      <w:r w:rsidRPr="00697895">
        <w:rPr>
          <w:rFonts w:eastAsia="Times New Roman"/>
          <w:bCs/>
          <w:i/>
          <w:iCs/>
          <w:lang w:val="en-PH"/>
        </w:rPr>
        <w:t>. It’s time for the Commission to rectify its approach and develop crypto policy in a more transparent manner. The Crypto Task Force is designed to do just that.”</w:t>
      </w:r>
    </w:p>
    <w:p w14:paraId="5DC4B59D" w14:textId="77777777" w:rsidR="00697895" w:rsidRPr="00697895" w:rsidRDefault="00697895" w:rsidP="0047346A">
      <w:pPr>
        <w:rPr>
          <w:rFonts w:eastAsia="Times New Roman"/>
          <w:bCs/>
          <w:lang w:val="en-PH"/>
        </w:rPr>
      </w:pPr>
      <w:r w:rsidRPr="00697895">
        <w:rPr>
          <w:rFonts w:eastAsia="Times New Roman"/>
          <w:bCs/>
          <w:lang w:val="en-PH"/>
        </w:rPr>
        <w:t>(Source: </w:t>
      </w:r>
      <w:hyperlink r:id="rId7" w:tgtFrame="_blank" w:history="1">
        <w:r w:rsidRPr="00697895">
          <w:rPr>
            <w:rStyle w:val="Hyperlink"/>
            <w:rFonts w:eastAsia="Times New Roman"/>
            <w:bCs/>
            <w:color w:val="FF6E00"/>
            <w:lang w:val="en-PH"/>
          </w:rPr>
          <w:t>https://www.sec.gov/files/litigation/complaints/2025/stipulation-pr2025-47.pdf</w:t>
        </w:r>
      </w:hyperlink>
      <w:r w:rsidRPr="00697895">
        <w:rPr>
          <w:rFonts w:eastAsia="Times New Roman"/>
          <w:bCs/>
          <w:lang w:val="en-PH"/>
        </w:rPr>
        <w:t>, </w:t>
      </w:r>
      <w:hyperlink r:id="rId8" w:tgtFrame="_blank" w:history="1">
        <w:r w:rsidRPr="00697895">
          <w:rPr>
            <w:rStyle w:val="Hyperlink"/>
            <w:rFonts w:eastAsia="Times New Roman"/>
            <w:bCs/>
            <w:color w:val="FF6E00"/>
            <w:lang w:val="en-PH"/>
          </w:rPr>
          <w:t>https://www.sec.gov/newsroom/press-releases/2025-47</w:t>
        </w:r>
      </w:hyperlink>
      <w:r w:rsidRPr="00697895">
        <w:rPr>
          <w:rFonts w:eastAsia="Times New Roman"/>
          <w:bCs/>
          <w:lang w:val="en-PH"/>
        </w:rPr>
        <w:t>)</w:t>
      </w:r>
    </w:p>
    <w:p w14:paraId="050A2FE6" w14:textId="77777777" w:rsidR="00022F38" w:rsidRDefault="00022F38" w:rsidP="00643EFA">
      <w:pPr>
        <w:jc w:val="both"/>
        <w:rPr>
          <w:rFonts w:eastAsia="Times New Roman"/>
          <w:bCs/>
          <w:lang w:val="en-PH"/>
        </w:rPr>
      </w:pPr>
    </w:p>
    <w:p w14:paraId="4D194E5A" w14:textId="0E325E70" w:rsidR="00B57F15" w:rsidRPr="008A21FB" w:rsidRDefault="00EC11FD" w:rsidP="00B57F15">
      <w:pPr>
        <w:rPr>
          <w:b/>
          <w:bCs/>
          <w:color w:val="FF6E00"/>
          <w:lang w:val="en-PH"/>
        </w:rPr>
      </w:pPr>
      <w:r w:rsidRPr="00EC11FD">
        <w:rPr>
          <w:b/>
          <w:bCs/>
          <w:color w:val="FF6E00"/>
          <w:lang w:val="en-PH"/>
        </w:rPr>
        <w:t>US SEC Division of Corporation Finance Issues Staff Statement on Meme Coins</w:t>
      </w:r>
    </w:p>
    <w:p w14:paraId="17517482" w14:textId="77777777" w:rsidR="00EC11FD" w:rsidRPr="00EC11FD" w:rsidRDefault="00EC11FD" w:rsidP="00EC11FD">
      <w:pPr>
        <w:jc w:val="both"/>
        <w:rPr>
          <w:rFonts w:eastAsia="Times New Roman"/>
          <w:bCs/>
          <w:lang w:val="en-PH"/>
        </w:rPr>
      </w:pPr>
      <w:r w:rsidRPr="00EC11FD">
        <w:rPr>
          <w:rFonts w:eastAsia="Times New Roman"/>
          <w:bCs/>
          <w:lang w:val="en-PH"/>
        </w:rPr>
        <w:t>On 27 February 2025, the United States Securities and Exchange Commission (</w:t>
      </w:r>
      <w:r w:rsidRPr="00EC11FD">
        <w:rPr>
          <w:rFonts w:eastAsia="Times New Roman"/>
          <w:b/>
          <w:bCs/>
          <w:lang w:val="en-PH"/>
        </w:rPr>
        <w:t>US SEC</w:t>
      </w:r>
      <w:r w:rsidRPr="00EC11FD">
        <w:rPr>
          <w:rFonts w:eastAsia="Times New Roman"/>
          <w:bCs/>
          <w:lang w:val="en-PH"/>
        </w:rPr>
        <w:t>, issued a Staff </w:t>
      </w:r>
      <w:hyperlink r:id="rId9" w:tgtFrame="_blank" w:history="1">
        <w:r w:rsidRPr="00EC11FD">
          <w:rPr>
            <w:rStyle w:val="Hyperlink"/>
            <w:rFonts w:eastAsia="Times New Roman"/>
            <w:bCs/>
            <w:i/>
            <w:iCs/>
            <w:color w:val="FF6E00"/>
            <w:u w:val="none"/>
            <w:lang w:val="en-PH"/>
          </w:rPr>
          <w:t>Statement on Meme Coins</w:t>
        </w:r>
      </w:hyperlink>
      <w:r w:rsidRPr="00EC11FD">
        <w:rPr>
          <w:rFonts w:eastAsia="Times New Roman"/>
          <w:bCs/>
          <w:lang w:val="en-PH"/>
        </w:rPr>
        <w:t> through its Division of Corporation Finance. The statement elaborates on the Division’s position on the application of federal securities laws to meme coins and asserts that, in general, transactions involving meme coins do not constitute the offer and sale of securities under the Securities Act of 1933. As a result, the statement clarifies that meme coin purchasers and holders do not receive protections under federal securities laws.</w:t>
      </w:r>
    </w:p>
    <w:p w14:paraId="2AEF6609" w14:textId="3D97CC70" w:rsidR="00EC11FD" w:rsidRPr="00EC11FD" w:rsidRDefault="00EC11FD" w:rsidP="00EC11FD">
      <w:pPr>
        <w:jc w:val="both"/>
        <w:rPr>
          <w:rFonts w:eastAsia="Times New Roman"/>
          <w:bCs/>
          <w:lang w:val="en-PH"/>
        </w:rPr>
      </w:pPr>
      <w:r w:rsidRPr="00EC11FD">
        <w:rPr>
          <w:rFonts w:eastAsia="Times New Roman"/>
          <w:bCs/>
          <w:lang w:val="en-PH"/>
        </w:rPr>
        <w:lastRenderedPageBreak/>
        <w:t xml:space="preserve">According to the United States Division of Corporation Finance, ‘A “meme coin” is a type of crypto asset inspired by internet memes, characters, current events, or trends for which the promoter seeks to attract an enthusiastic online community to purchase the meme coin and engage in its trading. Although individual meme coins may have unique features, meme coins typically share certain characteristics. Meme coins typically are purchased for entertainment, social interaction, and cultural purposes, and their value is driven primarily by market demand and speculation.’  The Division defines meme coins as crypto assets inspired by internet memes, trends, or social phenomena, primarily driven by market speculation rather than intrinsic financial value. According to the United States Division of Corporation Finance assessment, these factors place meme coins outside the scope of securities regulation, </w:t>
      </w:r>
      <w:proofErr w:type="gramStart"/>
      <w:r w:rsidRPr="00EC11FD">
        <w:rPr>
          <w:rFonts w:eastAsia="Times New Roman"/>
          <w:bCs/>
          <w:lang w:val="en-PH"/>
        </w:rPr>
        <w:t>similar to</w:t>
      </w:r>
      <w:proofErr w:type="gramEnd"/>
      <w:r w:rsidRPr="00EC11FD">
        <w:rPr>
          <w:rFonts w:eastAsia="Times New Roman"/>
          <w:bCs/>
          <w:lang w:val="en-PH"/>
        </w:rPr>
        <w:t xml:space="preserve"> collectibles or other speculative assets.</w:t>
      </w:r>
    </w:p>
    <w:p w14:paraId="3D2A33B2" w14:textId="56224E6E" w:rsidR="00EC11FD" w:rsidRPr="00EC11FD" w:rsidRDefault="00EC11FD" w:rsidP="00EC11FD">
      <w:pPr>
        <w:jc w:val="both"/>
        <w:rPr>
          <w:rFonts w:eastAsia="Times New Roman"/>
          <w:bCs/>
          <w:lang w:val="en-PH"/>
        </w:rPr>
      </w:pPr>
      <w:r w:rsidRPr="00EC11FD">
        <w:rPr>
          <w:rFonts w:eastAsia="Times New Roman"/>
          <w:bCs/>
          <w:lang w:val="en-PH"/>
        </w:rPr>
        <w:t>Applying the Howey test, established in </w:t>
      </w:r>
      <w:r w:rsidRPr="00EC11FD">
        <w:rPr>
          <w:rFonts w:eastAsia="Times New Roman"/>
          <w:bCs/>
          <w:i/>
          <w:iCs/>
          <w:lang w:val="en-PH"/>
        </w:rPr>
        <w:t>SEC v. W.J. Howey Co.</w:t>
      </w:r>
      <w:r w:rsidRPr="00EC11FD">
        <w:rPr>
          <w:rFonts w:eastAsia="Times New Roman"/>
          <w:bCs/>
          <w:lang w:val="en-PH"/>
        </w:rPr>
        <w:t> (1946), the Division of Corporation Finance reasoned: ‘</w:t>
      </w:r>
      <w:r w:rsidRPr="00EC11FD">
        <w:rPr>
          <w:rFonts w:eastAsia="Times New Roman"/>
          <w:bCs/>
          <w:i/>
          <w:iCs/>
          <w:lang w:val="en-PH"/>
        </w:rPr>
        <w:t>The offer and sale of meme coins does not involve an investment in an enterprise nor is it undertaken with a reasonable expectation of profits to be derived from the entrepreneurial or managerial efforts of others. First, meme coin purchasers are not making an investment in an enterprise. That is, their funds are not pooled together to be deployed by promoters or other third parties for developing the coin or a related enterprise. Second, any expectation of profits that meme coin purchasers have is not derived from the efforts of others. That is, the value of meme coins is derived from speculative trading and the collective sentiment of the market, like a collectible. Moreover, the promoters of meme coins are not undertaking (or indicating an intention to undertake) managerial and entrepreneurial efforts from which purchasers could reasonably expect profit</w:t>
      </w:r>
      <w:r w:rsidR="00EC563A">
        <w:rPr>
          <w:rFonts w:eastAsia="Times New Roman"/>
          <w:bCs/>
          <w:i/>
          <w:iCs/>
          <w:lang w:val="en-PH"/>
        </w:rPr>
        <w:t>.</w:t>
      </w:r>
      <w:r w:rsidRPr="00EC11FD">
        <w:rPr>
          <w:rFonts w:eastAsia="Times New Roman"/>
          <w:bCs/>
          <w:i/>
          <w:iCs/>
          <w:lang w:val="en-PH"/>
        </w:rPr>
        <w:t>’</w:t>
      </w:r>
    </w:p>
    <w:p w14:paraId="170E17FF" w14:textId="77777777" w:rsidR="00EC11FD" w:rsidRPr="00EC11FD" w:rsidRDefault="00EC11FD" w:rsidP="00EC11FD">
      <w:pPr>
        <w:jc w:val="both"/>
        <w:rPr>
          <w:rFonts w:eastAsia="Times New Roman"/>
          <w:bCs/>
          <w:lang w:val="en-PH"/>
        </w:rPr>
      </w:pPr>
      <w:r w:rsidRPr="00EC11FD">
        <w:rPr>
          <w:rFonts w:eastAsia="Times New Roman"/>
          <w:bCs/>
          <w:lang w:val="en-PH"/>
        </w:rPr>
        <w:t>The United States Securities and Exchange Commission’s Division of Corporation Finance clarified that its Staff Statement on Meme Coins does not constitute a rule, regulation, or formal guidance issued by the United States Securities and Exchange Commission. The US SEC has neither endorsed nor rejected the statement, and it does not hold legal authority or binding effect. The Division of Corporation Finance clarified that the statement does not modify existing laws or impose new legal obligations on any party. Instead, it represents the perspective of Division of Corporation Finance on the regulatory classification of meme coins, serving as an informational resource rather than an enforceable directive.</w:t>
      </w:r>
    </w:p>
    <w:p w14:paraId="12BB4D6F" w14:textId="77777777" w:rsidR="00EC11FD" w:rsidRPr="00EC11FD" w:rsidRDefault="00EC11FD" w:rsidP="0047346A">
      <w:pPr>
        <w:rPr>
          <w:rFonts w:eastAsia="Times New Roman"/>
          <w:bCs/>
          <w:lang w:val="en-PH"/>
        </w:rPr>
      </w:pPr>
      <w:r w:rsidRPr="00EC11FD">
        <w:rPr>
          <w:rFonts w:eastAsia="Times New Roman"/>
          <w:bCs/>
          <w:lang w:val="en-PH"/>
        </w:rPr>
        <w:t>(Source: </w:t>
      </w:r>
      <w:hyperlink r:id="rId10" w:tgtFrame="_blank" w:history="1">
        <w:r w:rsidRPr="00EC11FD">
          <w:rPr>
            <w:rStyle w:val="Hyperlink"/>
            <w:rFonts w:eastAsia="Times New Roman"/>
            <w:bCs/>
            <w:color w:val="FF6E00"/>
            <w:lang w:val="en-PH"/>
          </w:rPr>
          <w:t>https://www.sec.gov/newsroom/speeches-statements/staff-statement-meme-coins</w:t>
        </w:r>
      </w:hyperlink>
      <w:r w:rsidRPr="00EC11FD">
        <w:rPr>
          <w:rFonts w:eastAsia="Times New Roman"/>
          <w:bCs/>
          <w:lang w:val="en-PH"/>
        </w:rPr>
        <w:t>)</w:t>
      </w:r>
    </w:p>
    <w:p w14:paraId="45D30FFE" w14:textId="77777777" w:rsidR="00B57F15" w:rsidRDefault="00B57F15" w:rsidP="00643EFA">
      <w:pPr>
        <w:jc w:val="both"/>
        <w:rPr>
          <w:rFonts w:eastAsia="Times New Roman"/>
          <w:bCs/>
          <w:lang w:val="en-PH"/>
        </w:rPr>
      </w:pPr>
    </w:p>
    <w:p w14:paraId="1A40699E" w14:textId="77777777" w:rsidR="001127F4" w:rsidRPr="001127F4" w:rsidRDefault="001127F4" w:rsidP="00812025">
      <w:pPr>
        <w:rPr>
          <w:b/>
          <w:bCs/>
          <w:color w:val="FF6E00"/>
          <w:lang w:val="en-PH"/>
        </w:rPr>
      </w:pPr>
      <w:r w:rsidRPr="001127F4">
        <w:rPr>
          <w:b/>
          <w:bCs/>
          <w:color w:val="FF6E00"/>
          <w:lang w:val="en-PH"/>
        </w:rPr>
        <w:t>United States SEC Commissioner Caroline Crenshaw Criticises Division of Corporation Finance’s Statement on Meme Coins</w:t>
      </w:r>
    </w:p>
    <w:p w14:paraId="49A09BAE" w14:textId="77777777" w:rsidR="001127F4" w:rsidRPr="001127F4" w:rsidRDefault="001127F4" w:rsidP="001127F4">
      <w:pPr>
        <w:jc w:val="both"/>
        <w:rPr>
          <w:rFonts w:eastAsia="Times New Roman"/>
          <w:bCs/>
          <w:lang w:val="en-PH"/>
        </w:rPr>
      </w:pPr>
      <w:r w:rsidRPr="001127F4">
        <w:rPr>
          <w:rFonts w:eastAsia="Times New Roman"/>
          <w:bCs/>
          <w:lang w:val="en-PH"/>
        </w:rPr>
        <w:t>On 27 February 2025, United States Securities and Exchange Commission (</w:t>
      </w:r>
      <w:r w:rsidRPr="001127F4">
        <w:rPr>
          <w:rFonts w:eastAsia="Times New Roman"/>
          <w:b/>
          <w:bCs/>
          <w:lang w:val="en-PH"/>
        </w:rPr>
        <w:t>US SEC</w:t>
      </w:r>
      <w:r w:rsidRPr="001127F4">
        <w:rPr>
          <w:rFonts w:eastAsia="Times New Roman"/>
          <w:bCs/>
          <w:lang w:val="en-PH"/>
        </w:rPr>
        <w:t>) Commissioner Caroline Anne Crenshaw issued a </w:t>
      </w:r>
      <w:hyperlink r:id="rId11" w:tgtFrame="_blank" w:history="1">
        <w:r w:rsidRPr="001127F4">
          <w:rPr>
            <w:rStyle w:val="Hyperlink"/>
            <w:rFonts w:eastAsia="Times New Roman"/>
            <w:bCs/>
            <w:i/>
            <w:iCs/>
            <w:color w:val="FF6E00"/>
            <w:u w:val="none"/>
            <w:lang w:val="en-PH"/>
          </w:rPr>
          <w:t>response statement</w:t>
        </w:r>
      </w:hyperlink>
      <w:r w:rsidRPr="001127F4">
        <w:rPr>
          <w:rFonts w:eastAsia="Times New Roman"/>
          <w:bCs/>
          <w:color w:val="FF6E00"/>
          <w:lang w:val="en-PH"/>
        </w:rPr>
        <w:t> </w:t>
      </w:r>
      <w:r w:rsidRPr="001127F4">
        <w:rPr>
          <w:rFonts w:eastAsia="Times New Roman"/>
          <w:bCs/>
          <w:lang w:val="en-PH"/>
        </w:rPr>
        <w:t>to the Division of Corporation Finance’s Staff Statement on Meme Coins, strongly criticising its legal reasoning and conclusions. The response challenges the Division’s assertion that meme coins are not securities under federal law, arguing that the guidance lacks a clear legal definition of meme coins and may inadvertently provide a loophole for crypto issuers to evade regulation.</w:t>
      </w:r>
    </w:p>
    <w:p w14:paraId="31813BC0" w14:textId="77777777" w:rsidR="001127F4" w:rsidRPr="001127F4" w:rsidRDefault="001127F4" w:rsidP="001127F4">
      <w:pPr>
        <w:jc w:val="both"/>
        <w:rPr>
          <w:rFonts w:eastAsia="Times New Roman"/>
          <w:bCs/>
          <w:lang w:val="en-PH"/>
        </w:rPr>
      </w:pPr>
      <w:r w:rsidRPr="001127F4">
        <w:rPr>
          <w:rFonts w:eastAsia="Times New Roman"/>
          <w:bCs/>
          <w:lang w:val="en-PH"/>
        </w:rPr>
        <w:t>Commissioner Crenshaw disputes the Division of Corporation Finance’s application of the Howey test, the US Supreme Court precedent that determines whether an asset qualifies as an investment contract under securities laws. She reasoned, </w:t>
      </w:r>
      <w:r w:rsidRPr="001127F4">
        <w:rPr>
          <w:rFonts w:eastAsia="Times New Roman"/>
          <w:bCs/>
          <w:i/>
          <w:iCs/>
          <w:lang w:val="en-PH"/>
        </w:rPr>
        <w:t xml:space="preserve">‘Howey demands a facts and circumstances analysis of the “economic realities” of an offer or sale. Today’s statement paints meme coins as cultural projects whose purpose is </w:t>
      </w:r>
      <w:r w:rsidRPr="001127F4">
        <w:rPr>
          <w:rFonts w:eastAsia="Times New Roman"/>
          <w:bCs/>
          <w:i/>
          <w:iCs/>
          <w:lang w:val="en-PH"/>
        </w:rPr>
        <w:lastRenderedPageBreak/>
        <w:t>entertainment and social engagement. The reality is that meme coins, like any financial product, are issued to make money. Promoters make money from selling the coin, and often also from retaining and holding a significant portion of the token supply as its value increases. The linked fortunes of purchasers and promoters – who will both make money as the coin value goes up – may itself satisfy Howey’s requirement of a “common enterprise.”</w:t>
      </w:r>
      <w:r w:rsidRPr="001127F4">
        <w:rPr>
          <w:rFonts w:eastAsia="Times New Roman"/>
          <w:bCs/>
          <w:lang w:val="en-PH"/>
        </w:rPr>
        <w:t> According to her, the Division of Corporation Finance failed to properly analyse whether meme coin purchasers have a reasonable expectation of profits derived from the efforts of promoters.</w:t>
      </w:r>
    </w:p>
    <w:p w14:paraId="45DE10E9" w14:textId="77777777" w:rsidR="001127F4" w:rsidRPr="001127F4" w:rsidRDefault="001127F4" w:rsidP="001127F4">
      <w:pPr>
        <w:jc w:val="both"/>
        <w:rPr>
          <w:rFonts w:eastAsia="Times New Roman"/>
          <w:bCs/>
          <w:lang w:val="en-PH"/>
        </w:rPr>
      </w:pPr>
      <w:r w:rsidRPr="001127F4">
        <w:rPr>
          <w:rFonts w:eastAsia="Times New Roman"/>
          <w:bCs/>
          <w:lang w:val="en-PH"/>
        </w:rPr>
        <w:t>Crenshaw stated the absence of a precise legal definition of meme coins in the guidance and pointed out that the description provided, assets influenced by social trends and speculative market demand, could apply broadly to many crypto assets, rendering the categorisation legally meaningless.</w:t>
      </w:r>
    </w:p>
    <w:p w14:paraId="733BA484" w14:textId="77777777" w:rsidR="001127F4" w:rsidRPr="001127F4" w:rsidRDefault="001127F4" w:rsidP="001127F4">
      <w:pPr>
        <w:jc w:val="both"/>
        <w:rPr>
          <w:rFonts w:eastAsia="Times New Roman"/>
          <w:bCs/>
          <w:lang w:val="en-PH"/>
        </w:rPr>
      </w:pPr>
      <w:r w:rsidRPr="001127F4">
        <w:rPr>
          <w:rFonts w:eastAsia="Times New Roman"/>
          <w:bCs/>
          <w:lang w:val="en-PH"/>
        </w:rPr>
        <w:t>Commissioner Crenshaw’s response signals a conflict of views within the US SEC over how meme coins should be regulated. If the Division’s position remains unchallenged, meme coins may fall outside the scope of federal securities laws, limiting investor protections and reducing regulatory oversight. However, Crenshaw’s critique suggests that future judicial challenges or policy shifts could lead to a reassessment of meme coin classifications.</w:t>
      </w:r>
    </w:p>
    <w:p w14:paraId="52234F0B" w14:textId="77777777" w:rsidR="001127F4" w:rsidRPr="001127F4" w:rsidRDefault="001127F4" w:rsidP="00812025">
      <w:pPr>
        <w:rPr>
          <w:rFonts w:eastAsia="Times New Roman"/>
          <w:bCs/>
          <w:lang w:val="en-PH"/>
        </w:rPr>
      </w:pPr>
      <w:r w:rsidRPr="001127F4">
        <w:rPr>
          <w:rFonts w:eastAsia="Times New Roman"/>
          <w:bCs/>
          <w:lang w:val="en-PH"/>
        </w:rPr>
        <w:t>(Source: </w:t>
      </w:r>
      <w:hyperlink r:id="rId12" w:tgtFrame="_blank" w:history="1">
        <w:r w:rsidRPr="001127F4">
          <w:rPr>
            <w:rStyle w:val="Hyperlink"/>
            <w:rFonts w:eastAsia="Times New Roman"/>
            <w:bCs/>
            <w:color w:val="FF6E00"/>
            <w:lang w:val="en-PH"/>
          </w:rPr>
          <w:t>https://www.sec.gov/newsroom/speeches-statements/crenshaw-response-staff-statement-meme-coins-022725</w:t>
        </w:r>
      </w:hyperlink>
      <w:r w:rsidRPr="001127F4">
        <w:rPr>
          <w:rFonts w:eastAsia="Times New Roman"/>
          <w:bCs/>
          <w:lang w:val="en-PH"/>
        </w:rPr>
        <w:t>)</w:t>
      </w:r>
    </w:p>
    <w:p w14:paraId="2749EDF5" w14:textId="77777777" w:rsidR="00B57F15" w:rsidRDefault="00B57F15" w:rsidP="00643EFA">
      <w:pPr>
        <w:jc w:val="both"/>
        <w:rPr>
          <w:rFonts w:eastAsia="Times New Roman"/>
          <w:bCs/>
          <w:lang w:val="en-PH"/>
        </w:rPr>
      </w:pPr>
    </w:p>
    <w:p w14:paraId="6C03124D" w14:textId="314C3C65" w:rsidR="00B57F15" w:rsidRPr="008A21FB" w:rsidRDefault="00DF2E0D" w:rsidP="00B57F15">
      <w:pPr>
        <w:rPr>
          <w:b/>
          <w:bCs/>
          <w:color w:val="FF6E00"/>
          <w:lang w:val="en-PH"/>
        </w:rPr>
      </w:pPr>
      <w:r w:rsidRPr="00DF2E0D">
        <w:rPr>
          <w:b/>
          <w:bCs/>
          <w:color w:val="FF6E00"/>
          <w:lang w:val="en-PH"/>
        </w:rPr>
        <w:t>US SEC to Hold Roundtable on Artificial Intelligence in Financial Industry</w:t>
      </w:r>
    </w:p>
    <w:p w14:paraId="443D90E4" w14:textId="77777777" w:rsidR="00934D1D" w:rsidRPr="00934D1D" w:rsidRDefault="00934D1D" w:rsidP="00934D1D">
      <w:pPr>
        <w:jc w:val="both"/>
        <w:rPr>
          <w:rFonts w:eastAsia="Times New Roman"/>
          <w:bCs/>
          <w:lang w:val="en-PH"/>
        </w:rPr>
      </w:pPr>
      <w:r w:rsidRPr="00934D1D">
        <w:rPr>
          <w:rFonts w:eastAsia="Times New Roman"/>
          <w:bCs/>
          <w:lang w:val="en-PH"/>
        </w:rPr>
        <w:t>On 28 February 2025, the United States Securities and Exchange Commission (</w:t>
      </w:r>
      <w:r w:rsidRPr="00934D1D">
        <w:rPr>
          <w:rFonts w:eastAsia="Times New Roman"/>
          <w:b/>
          <w:bCs/>
          <w:lang w:val="en-PH"/>
        </w:rPr>
        <w:t>US SEC</w:t>
      </w:r>
      <w:r w:rsidRPr="00934D1D">
        <w:rPr>
          <w:rFonts w:eastAsia="Times New Roman"/>
          <w:bCs/>
          <w:lang w:val="en-PH"/>
        </w:rPr>
        <w:t>) announced that it will host a roundtable discussion on Artificial Intelligence (</w:t>
      </w:r>
      <w:r w:rsidRPr="00934D1D">
        <w:rPr>
          <w:rFonts w:eastAsia="Times New Roman"/>
          <w:b/>
          <w:bCs/>
          <w:lang w:val="en-PH"/>
        </w:rPr>
        <w:t>AI</w:t>
      </w:r>
      <w:r w:rsidRPr="00934D1D">
        <w:rPr>
          <w:rFonts w:eastAsia="Times New Roman"/>
          <w:bCs/>
          <w:lang w:val="en-PH"/>
        </w:rPr>
        <w:t xml:space="preserve">). The event is scheduled for 27 March 2025 from 9 a.m. to 4 p.m. United States time at the US SEC’s headquarters in </w:t>
      </w:r>
      <w:proofErr w:type="gramStart"/>
      <w:r w:rsidRPr="00934D1D">
        <w:rPr>
          <w:rFonts w:eastAsia="Times New Roman"/>
          <w:bCs/>
          <w:lang w:val="en-PH"/>
        </w:rPr>
        <w:t>Washington, D.C., and</w:t>
      </w:r>
      <w:proofErr w:type="gramEnd"/>
      <w:r w:rsidRPr="00934D1D">
        <w:rPr>
          <w:rFonts w:eastAsia="Times New Roman"/>
          <w:bCs/>
          <w:lang w:val="en-PH"/>
        </w:rPr>
        <w:t xml:space="preserve"> will be open to the public for both in-person and virtual attendance.</w:t>
      </w:r>
    </w:p>
    <w:p w14:paraId="08EC50ED" w14:textId="77777777" w:rsidR="00934D1D" w:rsidRPr="00934D1D" w:rsidRDefault="00934D1D" w:rsidP="00934D1D">
      <w:pPr>
        <w:jc w:val="both"/>
        <w:rPr>
          <w:rFonts w:eastAsia="Times New Roman"/>
          <w:bCs/>
          <w:lang w:val="en-PH"/>
        </w:rPr>
      </w:pPr>
      <w:r w:rsidRPr="00934D1D">
        <w:rPr>
          <w:rFonts w:eastAsia="Times New Roman"/>
          <w:bCs/>
          <w:lang w:val="en-PH"/>
        </w:rPr>
        <w:t>The roundtable will elaborate and discuss on the risks, benefits, and governance of AI in financial markets. US SEC Acting Chairman Mark Uyeda, along with Commissioners Hester Peirce and Caroline Crenshaw, are expected to deliver remarks on the evolving role of AI in regulatory frameworks and financial decision-making. The discussion will explore how AI is transforming trading, investment management, and compliance processes while also addressing regulatory challenges and ethical considerations.</w:t>
      </w:r>
    </w:p>
    <w:p w14:paraId="6CE93C42" w14:textId="77777777" w:rsidR="00934D1D" w:rsidRPr="00934D1D" w:rsidRDefault="00934D1D" w:rsidP="00934D1D">
      <w:pPr>
        <w:jc w:val="both"/>
        <w:rPr>
          <w:rFonts w:eastAsia="Times New Roman"/>
          <w:bCs/>
          <w:lang w:val="en-PH"/>
        </w:rPr>
      </w:pPr>
      <w:r w:rsidRPr="00934D1D">
        <w:rPr>
          <w:rFonts w:eastAsia="Times New Roman"/>
          <w:bCs/>
          <w:lang w:val="en-PH"/>
        </w:rPr>
        <w:t>The US SEC has emphasised the importance of broad industry participation in shaping AI governance policies. As AI technology increasingly influences financial markets, the Commission aims to gather insights from industry leaders, policymakers, and academics to inform potential regulatory developments. The roundtable is expected to facilitate dialogue on best practices for AI deployment, the mitigation of systemic risks, and the role of AI in investor protection.</w:t>
      </w:r>
    </w:p>
    <w:p w14:paraId="4AB9979A" w14:textId="77777777" w:rsidR="00934D1D" w:rsidRPr="00934D1D" w:rsidRDefault="00934D1D" w:rsidP="00934D1D">
      <w:pPr>
        <w:jc w:val="both"/>
        <w:rPr>
          <w:rFonts w:eastAsia="Times New Roman"/>
          <w:bCs/>
          <w:lang w:val="en-PH"/>
        </w:rPr>
      </w:pPr>
      <w:r w:rsidRPr="00934D1D">
        <w:rPr>
          <w:rFonts w:eastAsia="Times New Roman"/>
          <w:bCs/>
          <w:lang w:val="en-PH"/>
        </w:rPr>
        <w:t>The agenda, list of participants, and procedures for public comment submission will be published on the US SEC AI Roundtable’s event page in the coming weeks. The US SEC encourages advance registration for those attending in person.</w:t>
      </w:r>
    </w:p>
    <w:p w14:paraId="4CF9D0E0" w14:textId="77777777" w:rsidR="00934D1D" w:rsidRPr="00934D1D" w:rsidRDefault="00934D1D" w:rsidP="00E725F7">
      <w:pPr>
        <w:rPr>
          <w:rFonts w:eastAsia="Times New Roman"/>
          <w:bCs/>
          <w:lang w:val="en-PH"/>
        </w:rPr>
      </w:pPr>
      <w:r w:rsidRPr="00934D1D">
        <w:rPr>
          <w:rFonts w:eastAsia="Times New Roman"/>
          <w:bCs/>
          <w:lang w:val="en-PH"/>
        </w:rPr>
        <w:t>(Source: </w:t>
      </w:r>
      <w:hyperlink r:id="rId13" w:tgtFrame="_blank" w:history="1">
        <w:r w:rsidRPr="00934D1D">
          <w:rPr>
            <w:rStyle w:val="Hyperlink"/>
            <w:rFonts w:eastAsia="Times New Roman"/>
            <w:bCs/>
            <w:color w:val="FF6E00"/>
            <w:lang w:val="en-PH"/>
          </w:rPr>
          <w:t>https://www.sec.gov/newsroom/press-releases/2025-48</w:t>
        </w:r>
      </w:hyperlink>
      <w:r w:rsidRPr="00934D1D">
        <w:rPr>
          <w:rFonts w:eastAsia="Times New Roman"/>
          <w:bCs/>
          <w:lang w:val="en-PH"/>
        </w:rPr>
        <w:t>)</w:t>
      </w:r>
    </w:p>
    <w:p w14:paraId="72B02EDF" w14:textId="77777777" w:rsidR="00B57F15" w:rsidRDefault="00B57F15" w:rsidP="00643EFA">
      <w:pPr>
        <w:jc w:val="both"/>
        <w:rPr>
          <w:rFonts w:eastAsia="Times New Roman"/>
          <w:bCs/>
          <w:lang w:val="en-PH"/>
        </w:rPr>
      </w:pPr>
    </w:p>
    <w:p w14:paraId="7B1B1050" w14:textId="702EC5E7" w:rsidR="00B57F15" w:rsidRPr="008A21FB" w:rsidRDefault="009C102A" w:rsidP="00B57F15">
      <w:pPr>
        <w:rPr>
          <w:b/>
          <w:bCs/>
          <w:color w:val="FF6E00"/>
          <w:lang w:val="en-PH"/>
        </w:rPr>
      </w:pPr>
      <w:r w:rsidRPr="009C102A">
        <w:rPr>
          <w:b/>
          <w:bCs/>
          <w:color w:val="FF6E00"/>
          <w:lang w:val="en-PH"/>
        </w:rPr>
        <w:lastRenderedPageBreak/>
        <w:t>UK Court Sentences Olumide Osunkoya to Four Years for Illegal Crypto ATM Operations</w:t>
      </w:r>
    </w:p>
    <w:p w14:paraId="38ADECA7" w14:textId="77777777" w:rsidR="009C102A" w:rsidRPr="009C102A" w:rsidRDefault="009C102A" w:rsidP="009C102A">
      <w:pPr>
        <w:jc w:val="both"/>
        <w:rPr>
          <w:rFonts w:eastAsia="Times New Roman"/>
          <w:bCs/>
          <w:lang w:val="en-PH"/>
        </w:rPr>
      </w:pPr>
      <w:r w:rsidRPr="009C102A">
        <w:rPr>
          <w:rFonts w:eastAsia="Times New Roman"/>
          <w:bCs/>
          <w:lang w:val="en-PH"/>
        </w:rPr>
        <w:t>On 28 February 2025, the United Kingdom’s Financial Conduct Authority (</w:t>
      </w:r>
      <w:r w:rsidRPr="009C102A">
        <w:rPr>
          <w:rFonts w:eastAsia="Times New Roman"/>
          <w:b/>
          <w:bCs/>
          <w:lang w:val="en-PH"/>
        </w:rPr>
        <w:t>UK FCA</w:t>
      </w:r>
      <w:r w:rsidRPr="009C102A">
        <w:rPr>
          <w:rFonts w:eastAsia="Times New Roman"/>
          <w:bCs/>
          <w:lang w:val="en-PH"/>
        </w:rPr>
        <w:t>) announced that Olumide Osunkoya, 46, had been sentenced to four years in prison for illegally operating a crypto ATM network and associated offences. The sentencing took place at Southwark Crown Court following Osunkoya’s guilty plea to five charges on 30 September 2024. The UK FCA requested the court to initiate confiscation proceedings under the United Kingdom Proceeds of Crime Act 2002 to recover any financial benefits obtained from his criminal activities.</w:t>
      </w:r>
    </w:p>
    <w:p w14:paraId="035C8462" w14:textId="77777777" w:rsidR="009C102A" w:rsidRPr="009C102A" w:rsidRDefault="009C102A" w:rsidP="009C102A">
      <w:pPr>
        <w:jc w:val="both"/>
        <w:rPr>
          <w:rFonts w:eastAsia="Times New Roman"/>
          <w:bCs/>
          <w:lang w:val="en-PH"/>
        </w:rPr>
      </w:pPr>
      <w:r w:rsidRPr="009C102A">
        <w:rPr>
          <w:rFonts w:eastAsia="Times New Roman"/>
          <w:bCs/>
          <w:lang w:val="en-PH"/>
        </w:rPr>
        <w:t>This case is first criminal sentencing for unregistered cryptoasset activity in the UK. For brief understanding of the facts, between 30 December 2021 and 12 March 2022, Osunkoya operated a network of 28 crypto ATMs across various locations under his company, GidiPlus Ltd, despite being denied UK FCA registration. UK regulations prohibit operating crypto ATMs without prior approval and licensing by UK FCA. To evade detection, Osunkoya later transferred control of the machines and continued operating 12 crypto ATMs under a false identity and company name.</w:t>
      </w:r>
    </w:p>
    <w:p w14:paraId="0F4F628B" w14:textId="77777777" w:rsidR="009C102A" w:rsidRPr="009C102A" w:rsidRDefault="009C102A" w:rsidP="009C102A">
      <w:pPr>
        <w:jc w:val="both"/>
        <w:rPr>
          <w:rFonts w:eastAsia="Times New Roman"/>
          <w:bCs/>
          <w:lang w:val="en-PH"/>
        </w:rPr>
      </w:pPr>
      <w:r w:rsidRPr="009C102A">
        <w:rPr>
          <w:rFonts w:eastAsia="Times New Roman"/>
          <w:bCs/>
          <w:lang w:val="en-PH"/>
        </w:rPr>
        <w:t>The UK FCA’s investigation found that Osunkoya failed to conduct mandatory anti-money laundering checks, exposing the ATMs to potential use for criminal activity. In addition to the unauthorised operation of crypto ATMs, Osunkoya was convicted of forgery, using false identity documents, and possessing criminal property. He was found in possession of £19,540 in cash linked to the illegal ATM network. The UK FCA revealed that Osunkoya had generated profits, charging transaction markups ranging between 30% and 60%.</w:t>
      </w:r>
    </w:p>
    <w:p w14:paraId="73843826" w14:textId="77777777" w:rsidR="009C102A" w:rsidRPr="009C102A" w:rsidRDefault="009C102A" w:rsidP="009C102A">
      <w:pPr>
        <w:jc w:val="both"/>
        <w:rPr>
          <w:rFonts w:eastAsia="Times New Roman"/>
          <w:bCs/>
          <w:lang w:val="en-PH"/>
        </w:rPr>
      </w:pPr>
      <w:r w:rsidRPr="009C102A">
        <w:rPr>
          <w:rFonts w:eastAsia="Times New Roman"/>
          <w:bCs/>
          <w:lang w:val="en-PH"/>
        </w:rPr>
        <w:t>The UK FCA’s crackdown on illegal crypto ATMs began in 2023, in partnership with law enforcement agencies, and included visits to 38 locations, leading to the disruption of 30 machines. The number of crypto ATMs advertised on CoinATMRadar in the UK dropped from over 80 in 2022 to zero by 2024.</w:t>
      </w:r>
    </w:p>
    <w:p w14:paraId="326AF8D9" w14:textId="77777777" w:rsidR="009C102A" w:rsidRPr="009C102A" w:rsidRDefault="009C102A" w:rsidP="009C102A">
      <w:pPr>
        <w:jc w:val="both"/>
        <w:rPr>
          <w:rFonts w:eastAsia="Times New Roman"/>
          <w:bCs/>
          <w:lang w:val="en-PH"/>
        </w:rPr>
      </w:pPr>
      <w:r w:rsidRPr="009C102A">
        <w:rPr>
          <w:rFonts w:eastAsia="Times New Roman"/>
          <w:bCs/>
          <w:lang w:val="en-PH"/>
        </w:rPr>
        <w:t>In sentencing, His Honour Judge Perrins stated: </w:t>
      </w:r>
      <w:r w:rsidRPr="009C102A">
        <w:rPr>
          <w:rFonts w:eastAsia="Times New Roman"/>
          <w:bCs/>
          <w:i/>
          <w:iCs/>
          <w:lang w:val="en-PH"/>
        </w:rPr>
        <w:t>“Your decision to continue to operate illegally was an act of deliberate and calculated defiance to the regulator… You knew full well that you were acting unlawfully… You went to great lengths to create a false identity to conceal your involvement… Your actions were deliberate and carefully planned… It cannot be said that it is a mere regulatory breach.”</w:t>
      </w:r>
    </w:p>
    <w:p w14:paraId="4CD97E2A" w14:textId="77777777" w:rsidR="009C102A" w:rsidRPr="009C102A" w:rsidRDefault="009C102A" w:rsidP="009C102A">
      <w:pPr>
        <w:jc w:val="both"/>
        <w:rPr>
          <w:rFonts w:eastAsia="Times New Roman"/>
          <w:bCs/>
          <w:lang w:val="en-PH"/>
        </w:rPr>
      </w:pPr>
      <w:r w:rsidRPr="009C102A">
        <w:rPr>
          <w:rFonts w:eastAsia="Times New Roman"/>
          <w:bCs/>
          <w:lang w:val="en-PH"/>
        </w:rPr>
        <w:t>Therese Chambers, joint executive director of enforcement and market oversight at the UK FCA, commented: </w:t>
      </w:r>
      <w:r w:rsidRPr="009C102A">
        <w:rPr>
          <w:rFonts w:eastAsia="Times New Roman"/>
          <w:bCs/>
          <w:i/>
          <w:iCs/>
          <w:lang w:val="en-PH"/>
        </w:rPr>
        <w:t>“This is the UK’s first criminal sentencing for unregistered crypto activity and sends a clear message: those who flout our rules, seek to evade detection and engage in criminal activity will face serious consequences.”</w:t>
      </w:r>
    </w:p>
    <w:p w14:paraId="4EC9E939" w14:textId="77777777" w:rsidR="009C102A" w:rsidRPr="009C102A" w:rsidRDefault="009C102A" w:rsidP="00E725F7">
      <w:pPr>
        <w:rPr>
          <w:rFonts w:eastAsia="Times New Roman"/>
          <w:bCs/>
          <w:lang w:val="en-PH"/>
        </w:rPr>
      </w:pPr>
      <w:r w:rsidRPr="009C102A">
        <w:rPr>
          <w:rFonts w:eastAsia="Times New Roman"/>
          <w:bCs/>
          <w:lang w:val="en-PH"/>
        </w:rPr>
        <w:t>(Source: </w:t>
      </w:r>
      <w:hyperlink r:id="rId14" w:tgtFrame="_blank" w:history="1">
        <w:r w:rsidRPr="009C102A">
          <w:rPr>
            <w:rStyle w:val="Hyperlink"/>
            <w:rFonts w:eastAsia="Times New Roman"/>
            <w:bCs/>
            <w:color w:val="FF6E00"/>
            <w:lang w:val="en-PH"/>
          </w:rPr>
          <w:t>https://www.fca.org.uk/news/press-releases/olumide-osunkoya-sentenced-4-years-illegally-operating-crypto-atm-network</w:t>
        </w:r>
      </w:hyperlink>
      <w:r w:rsidRPr="009C102A">
        <w:rPr>
          <w:rFonts w:eastAsia="Times New Roman"/>
          <w:bCs/>
          <w:lang w:val="en-PH"/>
        </w:rPr>
        <w:t>)</w:t>
      </w:r>
    </w:p>
    <w:p w14:paraId="71DB09FD" w14:textId="77777777" w:rsidR="00B57F15" w:rsidRDefault="00B57F15" w:rsidP="00643EFA">
      <w:pPr>
        <w:jc w:val="both"/>
        <w:rPr>
          <w:rFonts w:eastAsia="Times New Roman"/>
          <w:bCs/>
          <w:lang w:val="en-PH"/>
        </w:rPr>
      </w:pPr>
    </w:p>
    <w:p w14:paraId="41ED1025" w14:textId="2FBC4EF1" w:rsidR="00B57F15" w:rsidRPr="008A21FB" w:rsidRDefault="00A93CDF" w:rsidP="00B57F15">
      <w:pPr>
        <w:rPr>
          <w:b/>
          <w:bCs/>
          <w:color w:val="FF6E00"/>
          <w:lang w:val="en-PH"/>
        </w:rPr>
      </w:pPr>
      <w:r w:rsidRPr="00A93CDF">
        <w:rPr>
          <w:b/>
          <w:bCs/>
          <w:color w:val="FF6E00"/>
          <w:lang w:val="en-PH"/>
        </w:rPr>
        <w:t>United States SEC Establishes Crypto Task Force Under Commissioner Hester Peirce</w:t>
      </w:r>
    </w:p>
    <w:p w14:paraId="22FEC108" w14:textId="77777777" w:rsidR="00EB6BD2" w:rsidRPr="00EB6BD2" w:rsidRDefault="00EB6BD2" w:rsidP="00EB6BD2">
      <w:pPr>
        <w:jc w:val="both"/>
        <w:rPr>
          <w:rFonts w:eastAsia="Times New Roman"/>
          <w:bCs/>
          <w:lang w:val="en-PH"/>
        </w:rPr>
      </w:pPr>
      <w:r w:rsidRPr="00EB6BD2">
        <w:rPr>
          <w:rFonts w:eastAsia="Times New Roman"/>
          <w:bCs/>
          <w:lang w:val="en-PH"/>
        </w:rPr>
        <w:t>On 3 March 2025, the United States Securities and Exchange Commission (</w:t>
      </w:r>
      <w:r w:rsidRPr="00EB6BD2">
        <w:rPr>
          <w:rFonts w:eastAsia="Times New Roman"/>
          <w:b/>
          <w:bCs/>
          <w:lang w:val="en-PH"/>
        </w:rPr>
        <w:t>US SEC</w:t>
      </w:r>
      <w:r w:rsidRPr="00EB6BD2">
        <w:rPr>
          <w:rFonts w:eastAsia="Times New Roman"/>
          <w:bCs/>
          <w:lang w:val="en-PH"/>
        </w:rPr>
        <w:t xml:space="preserve">), announced the formation of a United States Crypto Task Force. The task force, composed of staff from the Acting Chairman’s office along with various divisions and offices within the US SEC, has been established to advise the United States Securities and Exchange Commission on regulatory matters concerning cryptocurrency. </w:t>
      </w:r>
      <w:r w:rsidRPr="00EB6BD2">
        <w:rPr>
          <w:rFonts w:eastAsia="Times New Roman"/>
          <w:bCs/>
          <w:lang w:val="en-PH"/>
        </w:rPr>
        <w:lastRenderedPageBreak/>
        <w:t>The United States Crypto Task Force will focus on identifying and addressing regulatory challenges associated with the crypto industry.</w:t>
      </w:r>
    </w:p>
    <w:p w14:paraId="22401704" w14:textId="77777777" w:rsidR="00EB6BD2" w:rsidRPr="00EB6BD2" w:rsidRDefault="00EB6BD2" w:rsidP="00EB6BD2">
      <w:pPr>
        <w:jc w:val="both"/>
        <w:rPr>
          <w:rFonts w:eastAsia="Times New Roman"/>
          <w:bCs/>
          <w:lang w:val="en-PH"/>
        </w:rPr>
      </w:pPr>
      <w:r w:rsidRPr="00EB6BD2">
        <w:rPr>
          <w:rFonts w:eastAsia="Times New Roman"/>
          <w:b/>
          <w:bCs/>
          <w:lang w:val="en-PH"/>
        </w:rPr>
        <w:t>Richard Gabbert</w:t>
      </w:r>
      <w:r w:rsidRPr="00EB6BD2">
        <w:rPr>
          <w:rFonts w:eastAsia="Times New Roman"/>
          <w:bCs/>
          <w:lang w:val="en-PH"/>
        </w:rPr>
        <w:t> is appointed as </w:t>
      </w:r>
      <w:r w:rsidRPr="00EB6BD2">
        <w:rPr>
          <w:rFonts w:eastAsia="Times New Roman"/>
          <w:bCs/>
          <w:i/>
          <w:iCs/>
          <w:lang w:val="en-PH"/>
        </w:rPr>
        <w:t>Chief of Staff</w:t>
      </w:r>
      <w:r w:rsidRPr="00EB6BD2">
        <w:rPr>
          <w:rFonts w:eastAsia="Times New Roman"/>
          <w:bCs/>
          <w:lang w:val="en-PH"/>
        </w:rPr>
        <w:t> for the US SEC Crypto Task Force.</w:t>
      </w:r>
    </w:p>
    <w:p w14:paraId="0FBFB665" w14:textId="77777777" w:rsidR="00EB6BD2" w:rsidRPr="00EB6BD2" w:rsidRDefault="00EB6BD2" w:rsidP="00EB6BD2">
      <w:pPr>
        <w:jc w:val="both"/>
        <w:rPr>
          <w:rFonts w:eastAsia="Times New Roman"/>
          <w:bCs/>
          <w:lang w:val="en-PH"/>
        </w:rPr>
      </w:pPr>
      <w:r w:rsidRPr="00EB6BD2">
        <w:rPr>
          <w:rFonts w:eastAsia="Times New Roman"/>
          <w:b/>
          <w:bCs/>
          <w:lang w:val="en-PH"/>
        </w:rPr>
        <w:t>Michael Selig</w:t>
      </w:r>
      <w:r w:rsidRPr="00EB6BD2">
        <w:rPr>
          <w:rFonts w:eastAsia="Times New Roman"/>
          <w:bCs/>
          <w:lang w:val="en-PH"/>
        </w:rPr>
        <w:t> is appointed as</w:t>
      </w:r>
      <w:r w:rsidRPr="00EB6BD2">
        <w:rPr>
          <w:rFonts w:eastAsia="Times New Roman"/>
          <w:bCs/>
          <w:i/>
          <w:iCs/>
          <w:lang w:val="en-PH"/>
        </w:rPr>
        <w:t> Chief Counsel</w:t>
      </w:r>
      <w:r w:rsidRPr="00EB6BD2">
        <w:rPr>
          <w:rFonts w:eastAsia="Times New Roman"/>
          <w:bCs/>
          <w:lang w:val="en-PH"/>
        </w:rPr>
        <w:t> for the US SEC Crypto Task Force.</w:t>
      </w:r>
    </w:p>
    <w:p w14:paraId="48C4EE2C" w14:textId="77777777" w:rsidR="00EB6BD2" w:rsidRPr="00EB6BD2" w:rsidRDefault="00EB6BD2" w:rsidP="00EB6BD2">
      <w:pPr>
        <w:jc w:val="both"/>
        <w:rPr>
          <w:rFonts w:eastAsia="Times New Roman"/>
          <w:bCs/>
          <w:lang w:val="en-PH"/>
        </w:rPr>
      </w:pPr>
      <w:r w:rsidRPr="00EB6BD2">
        <w:rPr>
          <w:rFonts w:eastAsia="Times New Roman"/>
          <w:b/>
          <w:bCs/>
          <w:lang w:val="en-PH"/>
        </w:rPr>
        <w:t>Taylor Asher</w:t>
      </w:r>
      <w:r w:rsidRPr="00EB6BD2">
        <w:rPr>
          <w:rFonts w:eastAsia="Times New Roman"/>
          <w:bCs/>
          <w:lang w:val="en-PH"/>
        </w:rPr>
        <w:t> is appointed as</w:t>
      </w:r>
      <w:r w:rsidRPr="00EB6BD2">
        <w:rPr>
          <w:rFonts w:eastAsia="Times New Roman"/>
          <w:bCs/>
          <w:i/>
          <w:iCs/>
          <w:lang w:val="en-PH"/>
        </w:rPr>
        <w:t> Chief Policy Advisor</w:t>
      </w:r>
      <w:r w:rsidRPr="00EB6BD2">
        <w:rPr>
          <w:rFonts w:eastAsia="Times New Roman"/>
          <w:bCs/>
          <w:lang w:val="en-PH"/>
        </w:rPr>
        <w:t> for the US SEC Crypto Task Force.</w:t>
      </w:r>
    </w:p>
    <w:p w14:paraId="45F1F1A4" w14:textId="77777777" w:rsidR="00EB6BD2" w:rsidRPr="00EB6BD2" w:rsidRDefault="00EB6BD2" w:rsidP="00EB6BD2">
      <w:pPr>
        <w:jc w:val="both"/>
        <w:rPr>
          <w:rFonts w:eastAsia="Times New Roman"/>
          <w:bCs/>
          <w:lang w:val="en-PH"/>
        </w:rPr>
      </w:pPr>
      <w:r w:rsidRPr="00EB6BD2">
        <w:rPr>
          <w:rFonts w:eastAsia="Times New Roman"/>
          <w:b/>
          <w:bCs/>
          <w:lang w:val="en-PH"/>
        </w:rPr>
        <w:t>Sumeera Younis</w:t>
      </w:r>
      <w:r w:rsidRPr="00EB6BD2">
        <w:rPr>
          <w:rFonts w:eastAsia="Times New Roman"/>
          <w:bCs/>
          <w:lang w:val="en-PH"/>
        </w:rPr>
        <w:t> is appointed as </w:t>
      </w:r>
      <w:r w:rsidRPr="00EB6BD2">
        <w:rPr>
          <w:rFonts w:eastAsia="Times New Roman"/>
          <w:bCs/>
          <w:i/>
          <w:iCs/>
          <w:lang w:val="en-PH"/>
        </w:rPr>
        <w:t>Chief of Operations</w:t>
      </w:r>
      <w:r w:rsidRPr="00EB6BD2">
        <w:rPr>
          <w:rFonts w:eastAsia="Times New Roman"/>
          <w:bCs/>
          <w:lang w:val="en-PH"/>
        </w:rPr>
        <w:t> for the US SEC Crypto Task Force.</w:t>
      </w:r>
    </w:p>
    <w:p w14:paraId="6DCFEA61" w14:textId="77777777" w:rsidR="00EB6BD2" w:rsidRPr="00EB6BD2" w:rsidRDefault="00EB6BD2" w:rsidP="00EB6BD2">
      <w:pPr>
        <w:jc w:val="both"/>
        <w:rPr>
          <w:rFonts w:eastAsia="Times New Roman"/>
          <w:bCs/>
          <w:lang w:val="en-PH"/>
        </w:rPr>
      </w:pPr>
      <w:r w:rsidRPr="00EB6BD2">
        <w:rPr>
          <w:rFonts w:eastAsia="Times New Roman"/>
          <w:b/>
          <w:bCs/>
          <w:lang w:val="en-PH"/>
        </w:rPr>
        <w:t>Landon Zinda</w:t>
      </w:r>
      <w:r w:rsidRPr="00EB6BD2">
        <w:rPr>
          <w:rFonts w:eastAsia="Times New Roman"/>
          <w:bCs/>
          <w:lang w:val="en-PH"/>
        </w:rPr>
        <w:t> is appointed as </w:t>
      </w:r>
      <w:r w:rsidRPr="00EB6BD2">
        <w:rPr>
          <w:rFonts w:eastAsia="Times New Roman"/>
          <w:bCs/>
          <w:i/>
          <w:iCs/>
          <w:lang w:val="en-PH"/>
        </w:rPr>
        <w:t>Senior Advisor</w:t>
      </w:r>
      <w:r w:rsidRPr="00EB6BD2">
        <w:rPr>
          <w:rFonts w:eastAsia="Times New Roman"/>
          <w:bCs/>
          <w:lang w:val="en-PH"/>
        </w:rPr>
        <w:t> for the US SEC Crypto Task Force.</w:t>
      </w:r>
    </w:p>
    <w:p w14:paraId="5C5F8838" w14:textId="77777777" w:rsidR="00EB6BD2" w:rsidRPr="00EB6BD2" w:rsidRDefault="00EB6BD2" w:rsidP="00EB6BD2">
      <w:pPr>
        <w:jc w:val="both"/>
        <w:rPr>
          <w:rFonts w:eastAsia="Times New Roman"/>
          <w:bCs/>
          <w:lang w:val="en-PH"/>
        </w:rPr>
      </w:pPr>
      <w:r w:rsidRPr="00EB6BD2">
        <w:rPr>
          <w:rFonts w:eastAsia="Times New Roman"/>
          <w:b/>
          <w:bCs/>
          <w:lang w:val="en-PH"/>
        </w:rPr>
        <w:t>Donald Battle</w:t>
      </w:r>
      <w:r w:rsidRPr="00EB6BD2">
        <w:rPr>
          <w:rFonts w:eastAsia="Times New Roman"/>
          <w:bCs/>
          <w:lang w:val="en-PH"/>
        </w:rPr>
        <w:t> is appointed as </w:t>
      </w:r>
      <w:r w:rsidRPr="00EB6BD2">
        <w:rPr>
          <w:rFonts w:eastAsia="Times New Roman"/>
          <w:bCs/>
          <w:i/>
          <w:iCs/>
          <w:lang w:val="en-PH"/>
        </w:rPr>
        <w:t>Senior Advisor</w:t>
      </w:r>
      <w:r w:rsidRPr="00EB6BD2">
        <w:rPr>
          <w:rFonts w:eastAsia="Times New Roman"/>
          <w:bCs/>
          <w:lang w:val="en-PH"/>
        </w:rPr>
        <w:t> for the US SEC Crypto Task Force.</w:t>
      </w:r>
    </w:p>
    <w:p w14:paraId="57F9A548" w14:textId="77777777" w:rsidR="00EB6BD2" w:rsidRPr="00EB6BD2" w:rsidRDefault="00EB6BD2" w:rsidP="00EB6BD2">
      <w:pPr>
        <w:jc w:val="both"/>
        <w:rPr>
          <w:rFonts w:eastAsia="Times New Roman"/>
          <w:bCs/>
          <w:lang w:val="en-PH"/>
        </w:rPr>
      </w:pPr>
      <w:r w:rsidRPr="00EB6BD2">
        <w:rPr>
          <w:rFonts w:eastAsia="Times New Roman"/>
          <w:b/>
          <w:bCs/>
          <w:lang w:val="en-PH"/>
        </w:rPr>
        <w:t>Bernard Nolan</w:t>
      </w:r>
      <w:r w:rsidRPr="00EB6BD2">
        <w:rPr>
          <w:rFonts w:eastAsia="Times New Roman"/>
          <w:bCs/>
          <w:lang w:val="en-PH"/>
        </w:rPr>
        <w:t> is appointed as </w:t>
      </w:r>
      <w:r w:rsidRPr="00EB6BD2">
        <w:rPr>
          <w:rFonts w:eastAsia="Times New Roman"/>
          <w:bCs/>
          <w:i/>
          <w:iCs/>
          <w:lang w:val="en-PH"/>
        </w:rPr>
        <w:t>Senior Advisor</w:t>
      </w:r>
      <w:r w:rsidRPr="00EB6BD2">
        <w:rPr>
          <w:rFonts w:eastAsia="Times New Roman"/>
          <w:bCs/>
          <w:lang w:val="en-PH"/>
        </w:rPr>
        <w:t> for the US SEC Crypto Task Force.</w:t>
      </w:r>
    </w:p>
    <w:p w14:paraId="1F46AC4D" w14:textId="77777777" w:rsidR="00EB6BD2" w:rsidRPr="00EB6BD2" w:rsidRDefault="00EB6BD2" w:rsidP="00EB6BD2">
      <w:pPr>
        <w:jc w:val="both"/>
        <w:rPr>
          <w:rFonts w:eastAsia="Times New Roman"/>
          <w:bCs/>
          <w:lang w:val="en-PH"/>
        </w:rPr>
      </w:pPr>
      <w:r w:rsidRPr="00EB6BD2">
        <w:rPr>
          <w:rFonts w:eastAsia="Times New Roman"/>
          <w:b/>
          <w:bCs/>
          <w:lang w:val="en-PH"/>
        </w:rPr>
        <w:t>Laura Powell</w:t>
      </w:r>
      <w:r w:rsidRPr="00EB6BD2">
        <w:rPr>
          <w:rFonts w:eastAsia="Times New Roman"/>
          <w:bCs/>
          <w:lang w:val="en-PH"/>
        </w:rPr>
        <w:t> is appointed as</w:t>
      </w:r>
      <w:r w:rsidRPr="00EB6BD2">
        <w:rPr>
          <w:rFonts w:eastAsia="Times New Roman"/>
          <w:bCs/>
          <w:i/>
          <w:iCs/>
          <w:lang w:val="en-PH"/>
        </w:rPr>
        <w:t> Senior Advisor</w:t>
      </w:r>
      <w:r w:rsidRPr="00EB6BD2">
        <w:rPr>
          <w:rFonts w:eastAsia="Times New Roman"/>
          <w:bCs/>
          <w:lang w:val="en-PH"/>
        </w:rPr>
        <w:t> for the US SEC Crypto Task Force.</w:t>
      </w:r>
    </w:p>
    <w:p w14:paraId="754CC416" w14:textId="77777777" w:rsidR="00EB6BD2" w:rsidRPr="00EB6BD2" w:rsidRDefault="00EB6BD2" w:rsidP="00EB6BD2">
      <w:pPr>
        <w:jc w:val="both"/>
        <w:rPr>
          <w:rFonts w:eastAsia="Times New Roman"/>
          <w:bCs/>
          <w:lang w:val="en-PH"/>
        </w:rPr>
      </w:pPr>
      <w:r w:rsidRPr="00EB6BD2">
        <w:rPr>
          <w:rFonts w:eastAsia="Times New Roman"/>
          <w:b/>
          <w:bCs/>
          <w:lang w:val="en-PH"/>
        </w:rPr>
        <w:t>Veronica Reynolds</w:t>
      </w:r>
      <w:r w:rsidRPr="00EB6BD2">
        <w:rPr>
          <w:rFonts w:eastAsia="Times New Roman"/>
          <w:bCs/>
          <w:lang w:val="en-PH"/>
        </w:rPr>
        <w:t> is appointed as </w:t>
      </w:r>
      <w:r w:rsidRPr="00EB6BD2">
        <w:rPr>
          <w:rFonts w:eastAsia="Times New Roman"/>
          <w:bCs/>
          <w:i/>
          <w:iCs/>
          <w:lang w:val="en-PH"/>
        </w:rPr>
        <w:t>Senior Advisor</w:t>
      </w:r>
      <w:r w:rsidRPr="00EB6BD2">
        <w:rPr>
          <w:rFonts w:eastAsia="Times New Roman"/>
          <w:bCs/>
          <w:lang w:val="en-PH"/>
        </w:rPr>
        <w:t> for the US SEC Crypto Task Force.</w:t>
      </w:r>
    </w:p>
    <w:p w14:paraId="1D0B7016" w14:textId="77777777" w:rsidR="00EB6BD2" w:rsidRPr="00EB6BD2" w:rsidRDefault="00EB6BD2" w:rsidP="00EB6BD2">
      <w:pPr>
        <w:jc w:val="both"/>
        <w:rPr>
          <w:rFonts w:eastAsia="Times New Roman"/>
          <w:bCs/>
          <w:lang w:val="en-PH"/>
        </w:rPr>
      </w:pPr>
      <w:r w:rsidRPr="00EB6BD2">
        <w:rPr>
          <w:rFonts w:eastAsia="Times New Roman"/>
          <w:b/>
          <w:bCs/>
          <w:lang w:val="en-PH"/>
        </w:rPr>
        <w:t>Christopher Rice</w:t>
      </w:r>
      <w:r w:rsidRPr="00EB6BD2">
        <w:rPr>
          <w:rFonts w:eastAsia="Times New Roman"/>
          <w:bCs/>
          <w:lang w:val="en-PH"/>
        </w:rPr>
        <w:t> is appointed as </w:t>
      </w:r>
      <w:r w:rsidRPr="00EB6BD2">
        <w:rPr>
          <w:rFonts w:eastAsia="Times New Roman"/>
          <w:bCs/>
          <w:i/>
          <w:iCs/>
          <w:lang w:val="en-PH"/>
        </w:rPr>
        <w:t>Senior Advisor</w:t>
      </w:r>
      <w:r w:rsidRPr="00EB6BD2">
        <w:rPr>
          <w:rFonts w:eastAsia="Times New Roman"/>
          <w:bCs/>
          <w:lang w:val="en-PH"/>
        </w:rPr>
        <w:t> for the US SEC Crypto Task Force.</w:t>
      </w:r>
    </w:p>
    <w:p w14:paraId="5AD7CBA4" w14:textId="77777777" w:rsidR="00EB6BD2" w:rsidRPr="00EB6BD2" w:rsidRDefault="00EB6BD2" w:rsidP="00EB6BD2">
      <w:pPr>
        <w:jc w:val="both"/>
        <w:rPr>
          <w:rFonts w:eastAsia="Times New Roman"/>
          <w:bCs/>
          <w:lang w:val="en-PH"/>
        </w:rPr>
      </w:pPr>
      <w:r w:rsidRPr="00EB6BD2">
        <w:rPr>
          <w:rFonts w:eastAsia="Times New Roman"/>
          <w:b/>
          <w:bCs/>
          <w:lang w:val="en-PH"/>
        </w:rPr>
        <w:t>Mark Sater</w:t>
      </w:r>
      <w:r w:rsidRPr="00EB6BD2">
        <w:rPr>
          <w:rFonts w:eastAsia="Times New Roman"/>
          <w:bCs/>
          <w:lang w:val="en-PH"/>
        </w:rPr>
        <w:t> is appointed as </w:t>
      </w:r>
      <w:r w:rsidRPr="00EB6BD2">
        <w:rPr>
          <w:rFonts w:eastAsia="Times New Roman"/>
          <w:bCs/>
          <w:i/>
          <w:iCs/>
          <w:lang w:val="en-PH"/>
        </w:rPr>
        <w:t>Senior Advisor</w:t>
      </w:r>
      <w:r w:rsidRPr="00EB6BD2">
        <w:rPr>
          <w:rFonts w:eastAsia="Times New Roman"/>
          <w:bCs/>
          <w:lang w:val="en-PH"/>
        </w:rPr>
        <w:t> for the US SEC Crypto Task Force.</w:t>
      </w:r>
    </w:p>
    <w:p w14:paraId="23AC2FA4" w14:textId="77777777" w:rsidR="00EB6BD2" w:rsidRPr="00EB6BD2" w:rsidRDefault="00EB6BD2" w:rsidP="00EB6BD2">
      <w:pPr>
        <w:jc w:val="both"/>
        <w:rPr>
          <w:rFonts w:eastAsia="Times New Roman"/>
          <w:bCs/>
          <w:lang w:val="en-PH"/>
        </w:rPr>
      </w:pPr>
      <w:r w:rsidRPr="00EB6BD2">
        <w:rPr>
          <w:rFonts w:eastAsia="Times New Roman"/>
          <w:b/>
          <w:bCs/>
          <w:lang w:val="en-PH"/>
        </w:rPr>
        <w:t>Andrew Schoeffler</w:t>
      </w:r>
      <w:r w:rsidRPr="00EB6BD2">
        <w:rPr>
          <w:rFonts w:eastAsia="Times New Roman"/>
          <w:bCs/>
          <w:lang w:val="en-PH"/>
        </w:rPr>
        <w:t> is appointed as </w:t>
      </w:r>
      <w:r w:rsidRPr="00EB6BD2">
        <w:rPr>
          <w:rFonts w:eastAsia="Times New Roman"/>
          <w:bCs/>
          <w:i/>
          <w:iCs/>
          <w:lang w:val="en-PH"/>
        </w:rPr>
        <w:t>Senior Advisor</w:t>
      </w:r>
      <w:r w:rsidRPr="00EB6BD2">
        <w:rPr>
          <w:rFonts w:eastAsia="Times New Roman"/>
          <w:bCs/>
          <w:lang w:val="en-PH"/>
        </w:rPr>
        <w:t> for the US SEC Crypto Task Force.</w:t>
      </w:r>
    </w:p>
    <w:p w14:paraId="1FAC70FC" w14:textId="77777777" w:rsidR="00EB6BD2" w:rsidRPr="00EB6BD2" w:rsidRDefault="00EB6BD2" w:rsidP="00EB6BD2">
      <w:pPr>
        <w:jc w:val="both"/>
        <w:rPr>
          <w:rFonts w:eastAsia="Times New Roman"/>
          <w:bCs/>
          <w:lang w:val="en-PH"/>
        </w:rPr>
      </w:pPr>
      <w:r w:rsidRPr="00EB6BD2">
        <w:rPr>
          <w:rFonts w:eastAsia="Times New Roman"/>
          <w:b/>
          <w:bCs/>
          <w:lang w:val="en-PH"/>
        </w:rPr>
        <w:t>Frank Sensenbrenner</w:t>
      </w:r>
      <w:r w:rsidRPr="00EB6BD2">
        <w:rPr>
          <w:rFonts w:eastAsia="Times New Roman"/>
          <w:bCs/>
          <w:lang w:val="en-PH"/>
        </w:rPr>
        <w:t> is appointed as </w:t>
      </w:r>
      <w:r w:rsidRPr="00EB6BD2">
        <w:rPr>
          <w:rFonts w:eastAsia="Times New Roman"/>
          <w:bCs/>
          <w:i/>
          <w:iCs/>
          <w:lang w:val="en-PH"/>
        </w:rPr>
        <w:t>Senior Advisor</w:t>
      </w:r>
      <w:r w:rsidRPr="00EB6BD2">
        <w:rPr>
          <w:rFonts w:eastAsia="Times New Roman"/>
          <w:bCs/>
          <w:lang w:val="en-PH"/>
        </w:rPr>
        <w:t> for the US SEC Crypto Task Force.</w:t>
      </w:r>
    </w:p>
    <w:p w14:paraId="3577352F" w14:textId="77777777" w:rsidR="00EB6BD2" w:rsidRPr="00EB6BD2" w:rsidRDefault="00EB6BD2" w:rsidP="00EB6BD2">
      <w:pPr>
        <w:jc w:val="both"/>
        <w:rPr>
          <w:rFonts w:eastAsia="Times New Roman"/>
          <w:bCs/>
          <w:lang w:val="en-PH"/>
        </w:rPr>
      </w:pPr>
      <w:r w:rsidRPr="00EB6BD2">
        <w:rPr>
          <w:rFonts w:eastAsia="Times New Roman"/>
          <w:b/>
          <w:bCs/>
          <w:lang w:val="en-PH"/>
        </w:rPr>
        <w:t>Robert Teply</w:t>
      </w:r>
      <w:r w:rsidRPr="00EB6BD2">
        <w:rPr>
          <w:rFonts w:eastAsia="Times New Roman"/>
          <w:bCs/>
          <w:lang w:val="en-PH"/>
        </w:rPr>
        <w:t> is appointed as </w:t>
      </w:r>
      <w:r w:rsidRPr="00EB6BD2">
        <w:rPr>
          <w:rFonts w:eastAsia="Times New Roman"/>
          <w:bCs/>
          <w:i/>
          <w:iCs/>
          <w:lang w:val="en-PH"/>
        </w:rPr>
        <w:t>Senior Advisor </w:t>
      </w:r>
      <w:r w:rsidRPr="00EB6BD2">
        <w:rPr>
          <w:rFonts w:eastAsia="Times New Roman"/>
          <w:bCs/>
          <w:lang w:val="en-PH"/>
        </w:rPr>
        <w:t>for the US SEC Crypto Task Force.</w:t>
      </w:r>
    </w:p>
    <w:p w14:paraId="39402A69" w14:textId="77777777" w:rsidR="00EB6BD2" w:rsidRPr="00EB6BD2" w:rsidRDefault="00EB6BD2" w:rsidP="00EB6BD2">
      <w:pPr>
        <w:jc w:val="both"/>
        <w:rPr>
          <w:rFonts w:eastAsia="Times New Roman"/>
          <w:bCs/>
          <w:lang w:val="en-PH"/>
        </w:rPr>
      </w:pPr>
      <w:r w:rsidRPr="00EB6BD2">
        <w:rPr>
          <w:rFonts w:eastAsia="Times New Roman"/>
          <w:bCs/>
          <w:lang w:val="en-PH"/>
        </w:rPr>
        <w:t>US SEC Commissioner Hester Peirce stated, </w:t>
      </w:r>
      <w:r w:rsidRPr="00EB6BD2">
        <w:rPr>
          <w:rFonts w:eastAsia="Times New Roman"/>
          <w:bCs/>
          <w:i/>
          <w:iCs/>
          <w:lang w:val="en-PH"/>
        </w:rPr>
        <w:t>“The Crypto Task Force exhibits deep expertise and an enthusiastic commitment to identifying—with the help of other talented staff across the Commission and interested members of the public—workable solutions to difficult crypto regulatory problems.”</w:t>
      </w:r>
    </w:p>
    <w:p w14:paraId="3E913714" w14:textId="7C9E0BC8" w:rsidR="00B57F15" w:rsidRPr="005C7B51" w:rsidRDefault="00EB6BD2" w:rsidP="00E725F7">
      <w:pPr>
        <w:rPr>
          <w:rFonts w:eastAsia="Times New Roman"/>
          <w:bCs/>
          <w:lang w:val="en-PH"/>
        </w:rPr>
      </w:pPr>
      <w:r w:rsidRPr="00EB6BD2">
        <w:rPr>
          <w:rFonts w:eastAsia="Times New Roman"/>
          <w:bCs/>
          <w:lang w:val="en-PH"/>
        </w:rPr>
        <w:t>(Source: </w:t>
      </w:r>
      <w:hyperlink r:id="rId15" w:tgtFrame="_blank" w:history="1">
        <w:r w:rsidRPr="00EB6BD2">
          <w:rPr>
            <w:rStyle w:val="Hyperlink"/>
            <w:rFonts w:eastAsia="Times New Roman"/>
            <w:bCs/>
            <w:color w:val="FF6E00"/>
            <w:lang w:val="en-PH"/>
          </w:rPr>
          <w:t>https://www.sec.gov/newsroom/press-releases/2025-49</w:t>
        </w:r>
      </w:hyperlink>
      <w:r w:rsidRPr="00EB6BD2">
        <w:rPr>
          <w:rFonts w:eastAsia="Times New Roman"/>
          <w:bCs/>
          <w:lang w:val="en-PH"/>
        </w:rPr>
        <w:t>)</w:t>
      </w:r>
    </w:p>
    <w:p w14:paraId="0CCD7ACF" w14:textId="77777777" w:rsidR="00B57F15" w:rsidRDefault="00B57F15" w:rsidP="00643EFA">
      <w:pPr>
        <w:jc w:val="both"/>
        <w:rPr>
          <w:rFonts w:eastAsia="Times New Roman"/>
          <w:bCs/>
          <w:lang w:val="en-PH"/>
        </w:rPr>
      </w:pPr>
    </w:p>
    <w:p w14:paraId="5F577A10" w14:textId="5859950C" w:rsidR="00B57F15" w:rsidRPr="008A21FB" w:rsidRDefault="00464006" w:rsidP="00B57F15">
      <w:pPr>
        <w:rPr>
          <w:b/>
          <w:bCs/>
          <w:color w:val="FF6E00"/>
          <w:lang w:val="en-PH"/>
        </w:rPr>
      </w:pPr>
      <w:r w:rsidRPr="00464006">
        <w:rPr>
          <w:b/>
          <w:bCs/>
          <w:color w:val="FF6E00"/>
          <w:lang w:val="en-PH"/>
        </w:rPr>
        <w:t>United States SEC Crypto Task Force to Host Public Roundtable on Security Status of Crypto Assets</w:t>
      </w:r>
    </w:p>
    <w:p w14:paraId="42986F29" w14:textId="77777777" w:rsidR="00464006" w:rsidRPr="00464006" w:rsidRDefault="00464006" w:rsidP="00464006">
      <w:pPr>
        <w:jc w:val="both"/>
        <w:rPr>
          <w:rFonts w:eastAsia="Times New Roman"/>
          <w:bCs/>
          <w:lang w:val="en-PH"/>
        </w:rPr>
      </w:pPr>
      <w:r w:rsidRPr="00464006">
        <w:rPr>
          <w:rFonts w:eastAsia="Times New Roman"/>
          <w:bCs/>
          <w:lang w:val="en-PH"/>
        </w:rPr>
        <w:t>On 3 March 2025, the United States Securities and Exchange Commission (</w:t>
      </w:r>
      <w:r w:rsidRPr="00464006">
        <w:rPr>
          <w:rFonts w:eastAsia="Times New Roman"/>
          <w:b/>
          <w:bCs/>
          <w:lang w:val="en-PH"/>
        </w:rPr>
        <w:t>US SEC</w:t>
      </w:r>
      <w:r w:rsidRPr="00464006">
        <w:rPr>
          <w:rFonts w:eastAsia="Times New Roman"/>
          <w:bCs/>
          <w:lang w:val="en-PH"/>
        </w:rPr>
        <w:t>), the federal agency responsible for regulating securities markets, announced that its Crypto Task Force will conduct a series of roundtables to address regulatory aspects of crypto assets to achieve clarity. The initiative is titled “Spring Sprint Toward Crypto Clarity,” and it will commence on 21 March 2025 with an inaugural roundtable session, “How We Got Here and How We Get Out – Defining Security Status.” It will act as a platform for public engagement, expert analysis, and policy deliberations giving clarity to the United States SEC’s approach to crypto regulation.</w:t>
      </w:r>
    </w:p>
    <w:p w14:paraId="6CED3F4C" w14:textId="77777777" w:rsidR="00464006" w:rsidRPr="00464006" w:rsidRDefault="00464006" w:rsidP="00464006">
      <w:pPr>
        <w:jc w:val="both"/>
        <w:rPr>
          <w:rFonts w:eastAsia="Times New Roman"/>
          <w:bCs/>
          <w:lang w:val="en-PH"/>
        </w:rPr>
      </w:pPr>
      <w:r w:rsidRPr="00464006">
        <w:rPr>
          <w:rFonts w:eastAsia="Times New Roman"/>
          <w:bCs/>
          <w:lang w:val="en-PH"/>
        </w:rPr>
        <w:t>The Crypto Task Force was officially launched on 21 January 2025 by Acting United States Securities and Exchange Commission Chairman Mark Toshiro Uyeda. The task force was created to assist the Commission in establishing clear regulatory guidelines, facilitating realistic pathways for crypto-related entities to register, developing practical disclosure frameworks, and ensuring that enforcement measures are applied efficiently.</w:t>
      </w:r>
    </w:p>
    <w:p w14:paraId="64A24AC8" w14:textId="4EB85894" w:rsidR="00464006" w:rsidRPr="00464006" w:rsidRDefault="00464006" w:rsidP="00464006">
      <w:pPr>
        <w:jc w:val="both"/>
        <w:rPr>
          <w:rFonts w:eastAsia="Times New Roman"/>
          <w:bCs/>
          <w:lang w:val="en-PH"/>
        </w:rPr>
      </w:pPr>
      <w:r w:rsidRPr="00464006">
        <w:rPr>
          <w:rFonts w:eastAsia="Times New Roman"/>
          <w:bCs/>
          <w:lang w:val="en-PH"/>
        </w:rPr>
        <w:lastRenderedPageBreak/>
        <w:t>The United States Crypto Task Force Roundtable on 21 March 2025 will be open to the public and held from 1:00 p.m. to 5:00 p.m. at the US SEC headquarters, located at 100 F Street, N.E., Washington, D.C. Due to space constraints, the number of in-person attendees may be limited, and all visitors will undergo standard security screening. The main discussions will be streamed live on </w:t>
      </w:r>
      <w:hyperlink r:id="rId16" w:history="1">
        <w:r w:rsidRPr="00464006">
          <w:rPr>
            <w:rStyle w:val="Hyperlink"/>
            <w:rFonts w:eastAsia="Times New Roman"/>
            <w:b/>
            <w:bCs/>
            <w:color w:val="FF6E00"/>
            <w:u w:val="none"/>
            <w:lang w:val="en-PH"/>
          </w:rPr>
          <w:t>SEC.gov</w:t>
        </w:r>
      </w:hyperlink>
      <w:r w:rsidRPr="00464006">
        <w:rPr>
          <w:rFonts w:eastAsia="Times New Roman"/>
          <w:bCs/>
          <w:lang w:val="en-PH"/>
        </w:rPr>
        <w:t xml:space="preserve">, with a recording available </w:t>
      </w:r>
      <w:proofErr w:type="gramStart"/>
      <w:r w:rsidRPr="00464006">
        <w:rPr>
          <w:rFonts w:eastAsia="Times New Roman"/>
          <w:bCs/>
          <w:lang w:val="en-PH"/>
        </w:rPr>
        <w:t>at a later date</w:t>
      </w:r>
      <w:proofErr w:type="gramEnd"/>
      <w:r w:rsidRPr="00464006">
        <w:rPr>
          <w:rFonts w:eastAsia="Times New Roman"/>
          <w:bCs/>
          <w:lang w:val="en-PH"/>
        </w:rPr>
        <w:t>. In addition to the primary session, all attendees will have the opportunity to participate in smaller breakout discussions, which will not be broadcast. Further details, including the event agenda and the list of speakers, will be made available on the United States Crypto Task Force’s official webpage in the coming days.</w:t>
      </w:r>
    </w:p>
    <w:p w14:paraId="411BC461" w14:textId="77777777" w:rsidR="00464006" w:rsidRPr="00464006" w:rsidRDefault="00464006" w:rsidP="00464006">
      <w:pPr>
        <w:jc w:val="both"/>
        <w:rPr>
          <w:rFonts w:eastAsia="Times New Roman"/>
          <w:bCs/>
          <w:lang w:val="en-PH"/>
        </w:rPr>
      </w:pPr>
      <w:r w:rsidRPr="00464006">
        <w:rPr>
          <w:rFonts w:eastAsia="Times New Roman"/>
          <w:bCs/>
          <w:lang w:val="en-PH"/>
        </w:rPr>
        <w:t>The United States Crypto Task Force Roundtable will assess the security status of digital assets, a longstanding legal and regulatory issue. This could culminate into clear guidelines and compliance process for crypto firms and reduce legal uncertainties. A well-defined regulatory approach would provide greater certainty to market participants, promote responsible innovation, and strengthen enforcement actions against non-compliant entities. Furthermore, regulatory clarity may influence broader legislative efforts and international cooperation in the governance of digital assets.</w:t>
      </w:r>
    </w:p>
    <w:p w14:paraId="6149A264" w14:textId="77777777" w:rsidR="00464006" w:rsidRPr="00464006" w:rsidRDefault="00464006" w:rsidP="00464006">
      <w:pPr>
        <w:jc w:val="both"/>
        <w:rPr>
          <w:rFonts w:eastAsia="Times New Roman"/>
          <w:bCs/>
          <w:lang w:val="en-PH"/>
        </w:rPr>
      </w:pPr>
      <w:r w:rsidRPr="00464006">
        <w:rPr>
          <w:rFonts w:eastAsia="Times New Roman"/>
          <w:bCs/>
          <w:lang w:val="en-PH"/>
        </w:rPr>
        <w:t>United States Securities and Exchange Commission Commissioner Hester Maria Peirce, who leads the United States Crypto Task Force, commented on the upcoming discussions, stating, </w:t>
      </w:r>
      <w:r w:rsidRPr="00464006">
        <w:rPr>
          <w:rFonts w:eastAsia="Times New Roman"/>
          <w:bCs/>
          <w:i/>
          <w:iCs/>
          <w:lang w:val="en-PH"/>
        </w:rPr>
        <w:t>“I am looking forward to drawing on the expertise of the public in developing a workable regulatory framework for crypto. The roundtables are an important part of our engagement with the public.”</w:t>
      </w:r>
    </w:p>
    <w:p w14:paraId="60E7B868" w14:textId="77777777" w:rsidR="00464006" w:rsidRPr="00464006" w:rsidRDefault="00464006" w:rsidP="00E725F7">
      <w:pPr>
        <w:rPr>
          <w:rFonts w:eastAsia="Times New Roman"/>
          <w:bCs/>
          <w:lang w:val="en-PH"/>
        </w:rPr>
      </w:pPr>
      <w:r w:rsidRPr="00464006">
        <w:rPr>
          <w:rFonts w:eastAsia="Times New Roman"/>
          <w:bCs/>
          <w:lang w:val="en-PH"/>
        </w:rPr>
        <w:t>(Source: </w:t>
      </w:r>
      <w:hyperlink r:id="rId17" w:tgtFrame="_blank" w:history="1">
        <w:r w:rsidRPr="00464006">
          <w:rPr>
            <w:rStyle w:val="Hyperlink"/>
            <w:rFonts w:eastAsia="Times New Roman"/>
            <w:bCs/>
            <w:color w:val="FF6E00"/>
            <w:lang w:val="en-PH"/>
          </w:rPr>
          <w:t>https://www.sec.gov/newsroom/press-releases/2025-51</w:t>
        </w:r>
      </w:hyperlink>
      <w:r w:rsidRPr="00464006">
        <w:rPr>
          <w:rFonts w:eastAsia="Times New Roman"/>
          <w:bCs/>
          <w:lang w:val="en-PH"/>
        </w:rPr>
        <w:t>)</w:t>
      </w:r>
    </w:p>
    <w:p w14:paraId="741B88AE" w14:textId="77777777" w:rsidR="00B57F15" w:rsidRDefault="00B57F15" w:rsidP="00643EFA">
      <w:pPr>
        <w:jc w:val="both"/>
        <w:rPr>
          <w:rFonts w:eastAsia="Times New Roman"/>
          <w:bCs/>
          <w:lang w:val="en-PH"/>
        </w:rPr>
      </w:pPr>
    </w:p>
    <w:p w14:paraId="67AFDF2C" w14:textId="45066B87" w:rsidR="00B57F15" w:rsidRPr="008A21FB" w:rsidRDefault="00FE4FD2" w:rsidP="00B57F15">
      <w:pPr>
        <w:rPr>
          <w:b/>
          <w:bCs/>
          <w:color w:val="FF6E00"/>
          <w:lang w:val="en-PH"/>
        </w:rPr>
      </w:pPr>
      <w:r w:rsidRPr="00FE4FD2">
        <w:rPr>
          <w:b/>
          <w:bCs/>
          <w:color w:val="FF6E00"/>
          <w:lang w:val="en-PH"/>
        </w:rPr>
        <w:t>HKMA Announces Hong Kong Green Week 2025 to Advance Sustainability in Asia</w:t>
      </w:r>
    </w:p>
    <w:p w14:paraId="7EA7391E" w14:textId="77777777" w:rsidR="00FE4FD2" w:rsidRPr="00FE4FD2" w:rsidRDefault="00FE4FD2" w:rsidP="00FE4FD2">
      <w:pPr>
        <w:jc w:val="both"/>
        <w:rPr>
          <w:rFonts w:eastAsia="Times New Roman"/>
          <w:bCs/>
          <w:lang w:val="en-PH"/>
        </w:rPr>
      </w:pPr>
      <w:r w:rsidRPr="00FE4FD2">
        <w:rPr>
          <w:rFonts w:eastAsia="Times New Roman"/>
          <w:bCs/>
          <w:lang w:val="en-PH"/>
        </w:rPr>
        <w:t>On 3 March 2025, the Hong Kong Monetary Authority (</w:t>
      </w:r>
      <w:r w:rsidRPr="00FE4FD2">
        <w:rPr>
          <w:rFonts w:eastAsia="Times New Roman"/>
          <w:b/>
          <w:bCs/>
          <w:lang w:val="en-PH"/>
        </w:rPr>
        <w:t>HKMA</w:t>
      </w:r>
      <w:r w:rsidRPr="00FE4FD2">
        <w:rPr>
          <w:rFonts w:eastAsia="Times New Roman"/>
          <w:bCs/>
          <w:lang w:val="en-PH"/>
        </w:rPr>
        <w:t>) announced that Hong Kong will host the second Hong Kong Green Week 2025 from 8 to 12 September 2025. The event is themed “Forging a Sustainable Future Together,” and will be a week-long series of sustainability-focused activities aimed at driving collaboration on green finance and low-carbon innovation. This green business summit 2025 will bring together leaders and experts to advance sustainability in Asia and beyond.</w:t>
      </w:r>
    </w:p>
    <w:p w14:paraId="70473778" w14:textId="77777777" w:rsidR="00FE4FD2" w:rsidRPr="00FE4FD2" w:rsidRDefault="00FE4FD2" w:rsidP="00FE4FD2">
      <w:pPr>
        <w:jc w:val="both"/>
        <w:rPr>
          <w:rFonts w:eastAsia="Times New Roman"/>
          <w:bCs/>
          <w:lang w:val="en-PH"/>
        </w:rPr>
      </w:pPr>
      <w:r w:rsidRPr="00FE4FD2">
        <w:rPr>
          <w:rFonts w:eastAsia="Times New Roman"/>
          <w:bCs/>
          <w:lang w:val="en-PH"/>
        </w:rPr>
        <w:t>A flagship feature of Hong Kong Green Week 2025 will be the Climate Business Forum: Asia Pacific 2025, co-hosted by the HKMA and the International Finance Corporation (</w:t>
      </w:r>
      <w:r w:rsidRPr="00FE4FD2">
        <w:rPr>
          <w:rFonts w:eastAsia="Times New Roman"/>
          <w:b/>
          <w:bCs/>
          <w:lang w:val="en-PH"/>
        </w:rPr>
        <w:t>IFC</w:t>
      </w:r>
      <w:r w:rsidRPr="00FE4FD2">
        <w:rPr>
          <w:rFonts w:eastAsia="Times New Roman"/>
          <w:bCs/>
          <w:lang w:val="en-PH"/>
        </w:rPr>
        <w:t xml:space="preserve">). This high-profile forum will gather leading speakers and experts in sustainable business and climate finance to explore strategies for the region’s transition to a low-carbon, resilient, and inclusive economy. The discussions will delve into the low-carbon transition Asia needs to embrace </w:t>
      </w:r>
      <w:proofErr w:type="gramStart"/>
      <w:r w:rsidRPr="00FE4FD2">
        <w:rPr>
          <w:rFonts w:eastAsia="Times New Roman"/>
          <w:bCs/>
          <w:lang w:val="en-PH"/>
        </w:rPr>
        <w:t>in order to</w:t>
      </w:r>
      <w:proofErr w:type="gramEnd"/>
      <w:r w:rsidRPr="00FE4FD2">
        <w:rPr>
          <w:rFonts w:eastAsia="Times New Roman"/>
          <w:bCs/>
          <w:lang w:val="en-PH"/>
        </w:rPr>
        <w:t xml:space="preserve"> achieve sustainable growth, underscoring the urgency of climate action and innovation across the Asia-Pacific.</w:t>
      </w:r>
    </w:p>
    <w:p w14:paraId="7727F54B" w14:textId="77777777" w:rsidR="00FE4FD2" w:rsidRPr="00FE4FD2" w:rsidRDefault="00FE4FD2" w:rsidP="00FE4FD2">
      <w:pPr>
        <w:jc w:val="both"/>
        <w:rPr>
          <w:rFonts w:eastAsia="Times New Roman"/>
          <w:bCs/>
          <w:lang w:val="en-PH"/>
        </w:rPr>
      </w:pPr>
      <w:r w:rsidRPr="00FE4FD2">
        <w:rPr>
          <w:rFonts w:eastAsia="Times New Roman"/>
          <w:bCs/>
          <w:lang w:val="en-PH"/>
        </w:rPr>
        <w:t>In addition to the forum, the Green Week will feature a full program of conferences, roundtable discussions, workshops, and networking events throughout the week. These activities will cover a wide array of sustainability topics, providing a platform for knowledge sharing and partnership-building. Participants will have opportunities to exchange ideas on green finance, discuss low-carbon technologies, and forge connections to support sustainable business initiatives.</w:t>
      </w:r>
    </w:p>
    <w:p w14:paraId="52FA4471" w14:textId="77777777" w:rsidR="00FE4FD2" w:rsidRPr="00FE4FD2" w:rsidRDefault="00FE4FD2" w:rsidP="00FE4FD2">
      <w:pPr>
        <w:jc w:val="both"/>
        <w:rPr>
          <w:rFonts w:eastAsia="Times New Roman"/>
          <w:bCs/>
          <w:lang w:val="en-PH"/>
        </w:rPr>
      </w:pPr>
      <w:r w:rsidRPr="00FE4FD2">
        <w:rPr>
          <w:rFonts w:eastAsia="Times New Roman"/>
          <w:bCs/>
          <w:lang w:val="en-PH"/>
        </w:rPr>
        <w:t xml:space="preserve">The Green Week is designed to engage a broad international audience. It is expected to attract participants from a wide range of organizations, including </w:t>
      </w:r>
      <w:proofErr w:type="gramStart"/>
      <w:r w:rsidRPr="00FE4FD2">
        <w:rPr>
          <w:rFonts w:eastAsia="Times New Roman"/>
          <w:bCs/>
          <w:lang w:val="en-PH"/>
        </w:rPr>
        <w:t>International</w:t>
      </w:r>
      <w:proofErr w:type="gramEnd"/>
      <w:r w:rsidRPr="00FE4FD2">
        <w:rPr>
          <w:rFonts w:eastAsia="Times New Roman"/>
          <w:bCs/>
          <w:lang w:val="en-PH"/>
        </w:rPr>
        <w:t xml:space="preserve"> organizations, Financial institutions, Corporates, Industry associations and Academic institutions The event will encourage cross-</w:t>
      </w:r>
      <w:r w:rsidRPr="00FE4FD2">
        <w:rPr>
          <w:rFonts w:eastAsia="Times New Roman"/>
          <w:bCs/>
          <w:lang w:val="en-PH"/>
        </w:rPr>
        <w:lastRenderedPageBreak/>
        <w:t>sector partnerships for sustainable development. In Hong Kong Green Week 2025, the city will showcase climate finance Hong Kong initiatives on the global stage.</w:t>
      </w:r>
    </w:p>
    <w:p w14:paraId="6620892D" w14:textId="77777777" w:rsidR="00FE4FD2" w:rsidRPr="00FE4FD2" w:rsidRDefault="00FE4FD2" w:rsidP="00E725F7">
      <w:pPr>
        <w:rPr>
          <w:rFonts w:eastAsia="Times New Roman"/>
          <w:bCs/>
          <w:lang w:val="en-PH"/>
        </w:rPr>
      </w:pPr>
      <w:r w:rsidRPr="00FE4FD2">
        <w:rPr>
          <w:rFonts w:eastAsia="Times New Roman"/>
          <w:bCs/>
          <w:lang w:val="en-PH"/>
        </w:rPr>
        <w:t>(Source: </w:t>
      </w:r>
      <w:hyperlink r:id="rId18" w:tgtFrame="_blank" w:history="1">
        <w:r w:rsidRPr="00FE4FD2">
          <w:rPr>
            <w:rStyle w:val="Hyperlink"/>
            <w:rFonts w:eastAsia="Times New Roman"/>
            <w:bCs/>
            <w:color w:val="FF6E00"/>
            <w:lang w:val="en-PH"/>
          </w:rPr>
          <w:t>https://www.hkma.gov.hk/eng/news-and-media/press-releases/2025/03/20250303-4/</w:t>
        </w:r>
      </w:hyperlink>
      <w:r w:rsidRPr="00FE4FD2">
        <w:rPr>
          <w:rFonts w:eastAsia="Times New Roman"/>
          <w:bCs/>
          <w:lang w:val="en-PH"/>
        </w:rPr>
        <w:t>)</w:t>
      </w:r>
    </w:p>
    <w:p w14:paraId="46D8011F" w14:textId="77777777" w:rsidR="00B57F15" w:rsidRDefault="00B57F15" w:rsidP="00643EFA">
      <w:pPr>
        <w:jc w:val="both"/>
        <w:rPr>
          <w:rFonts w:eastAsia="Times New Roman"/>
          <w:bCs/>
          <w:lang w:val="en-PH"/>
        </w:rPr>
      </w:pPr>
    </w:p>
    <w:p w14:paraId="15EEBF6E" w14:textId="4854F026" w:rsidR="00B57F15" w:rsidRPr="008A21FB" w:rsidRDefault="00360DAA" w:rsidP="00B57F15">
      <w:pPr>
        <w:rPr>
          <w:b/>
          <w:bCs/>
          <w:color w:val="FF6E00"/>
          <w:lang w:val="en-PH"/>
        </w:rPr>
      </w:pPr>
      <w:r w:rsidRPr="00360DAA">
        <w:rPr>
          <w:b/>
          <w:bCs/>
          <w:color w:val="FF6E00"/>
          <w:lang w:val="en-PH"/>
        </w:rPr>
        <w:t>US SEC Initiates Proceedings to Determine Approval of Bitwise 10 Crypto Index Fund Listing on NYSE Arca</w:t>
      </w:r>
    </w:p>
    <w:p w14:paraId="6FDA09CD" w14:textId="77777777" w:rsidR="00210222" w:rsidRPr="00210222" w:rsidRDefault="00210222" w:rsidP="00210222">
      <w:pPr>
        <w:jc w:val="both"/>
        <w:rPr>
          <w:rFonts w:eastAsia="Times New Roman"/>
          <w:bCs/>
          <w:lang w:val="en-PH"/>
        </w:rPr>
      </w:pPr>
      <w:r w:rsidRPr="00210222">
        <w:rPr>
          <w:rFonts w:eastAsia="Times New Roman"/>
          <w:bCs/>
          <w:lang w:val="en-PH"/>
        </w:rPr>
        <w:t xml:space="preserve">On 3 March </w:t>
      </w:r>
      <w:proofErr w:type="gramStart"/>
      <w:r w:rsidRPr="00210222">
        <w:rPr>
          <w:rFonts w:eastAsia="Times New Roman"/>
          <w:bCs/>
          <w:lang w:val="en-PH"/>
        </w:rPr>
        <w:t>2025 ,</w:t>
      </w:r>
      <w:proofErr w:type="gramEnd"/>
      <w:r w:rsidRPr="00210222">
        <w:rPr>
          <w:rFonts w:eastAsia="Times New Roman"/>
          <w:bCs/>
          <w:lang w:val="en-PH"/>
        </w:rPr>
        <w:t xml:space="preserve"> the United States Securities and Exchange Commission (</w:t>
      </w:r>
      <w:r w:rsidRPr="00210222">
        <w:rPr>
          <w:rFonts w:eastAsia="Times New Roman"/>
          <w:b/>
          <w:bCs/>
          <w:lang w:val="en-PH"/>
        </w:rPr>
        <w:t>US SEC</w:t>
      </w:r>
      <w:r w:rsidRPr="00210222">
        <w:rPr>
          <w:rFonts w:eastAsia="Times New Roman"/>
          <w:bCs/>
          <w:lang w:val="en-PH"/>
        </w:rPr>
        <w:t>) announced the initiation of proceedings to determine whether to approve or disapprove a proposed rule change filed by NYSE Arca, Inc. (</w:t>
      </w:r>
      <w:r w:rsidRPr="00210222">
        <w:rPr>
          <w:rFonts w:eastAsia="Times New Roman"/>
          <w:b/>
          <w:bCs/>
          <w:lang w:val="en-PH"/>
        </w:rPr>
        <w:t>NYSE Arca</w:t>
      </w:r>
      <w:r w:rsidRPr="00210222">
        <w:rPr>
          <w:rFonts w:eastAsia="Times New Roman"/>
          <w:bCs/>
          <w:lang w:val="en-PH"/>
        </w:rPr>
        <w:t>). The decision was published by US SEC in “</w:t>
      </w:r>
      <w:hyperlink r:id="rId19" w:tgtFrame="_blank" w:history="1">
        <w:r w:rsidRPr="00210222">
          <w:rPr>
            <w:rStyle w:val="Hyperlink"/>
            <w:rFonts w:eastAsia="Times New Roman"/>
            <w:bCs/>
            <w:color w:val="FF6E00"/>
            <w:u w:val="none"/>
            <w:lang w:val="en-PH"/>
          </w:rPr>
          <w:t>Self-Regulatory Organizations; NYSE Arca, Inc.; Order Instituting Proceedings to Determine Whether to Approve or Disapprove a Proposed Rule Change to List and Trade Shares of the Bitwise 10 Crypto Index Fund under Proposed NYSE Arca Rule 8.800-E (Commodity- and/or Digital Asset-Based Investment Interests)</w:t>
        </w:r>
      </w:hyperlink>
      <w:r w:rsidRPr="00210222">
        <w:rPr>
          <w:rFonts w:eastAsia="Times New Roman"/>
          <w:bCs/>
          <w:lang w:val="en-PH"/>
        </w:rPr>
        <w:t>,” issued under Release No. 34-102514; File No. SR-NYSEARCA-2024-98. The proposal seeks to list and trade shares of the Bitwise 10 Crypto Index Fund (Trust), tracking a portfolio of major digital assets under the newly proposed NYSE Arca Rule 8.800-E.</w:t>
      </w:r>
    </w:p>
    <w:p w14:paraId="1AB6FECD" w14:textId="77777777" w:rsidR="00210222" w:rsidRPr="00210222" w:rsidRDefault="00210222" w:rsidP="00210222">
      <w:pPr>
        <w:jc w:val="both"/>
        <w:rPr>
          <w:rFonts w:eastAsia="Times New Roman"/>
          <w:bCs/>
          <w:lang w:val="en-PH"/>
        </w:rPr>
      </w:pPr>
      <w:r w:rsidRPr="00210222">
        <w:rPr>
          <w:rFonts w:eastAsia="Times New Roman"/>
          <w:bCs/>
          <w:lang w:val="en-PH"/>
        </w:rPr>
        <w:t>The proposal was originally filed by NYSE Arca on 14 November 2024 under United States Securities Exchange Act of 1934, Section 19(b)(1) and Rule 19b-4. The US SEC published it for public comment in the Federal Register on 03 December 2024. Subsequently, on 14 January 2025, the US SEC extended the review period under United States Securities Exchange Act, Section 19(b)(2), setting 03 March 2025 as the deadline for a decision. The US SEC has now decided to institute proceedings under Section 19(b)(2)(B) to further evaluate the rule change and its compliance with regulatory requirements.</w:t>
      </w:r>
    </w:p>
    <w:p w14:paraId="7959C5BA" w14:textId="77777777" w:rsidR="00210222" w:rsidRPr="00210222" w:rsidRDefault="00210222" w:rsidP="00210222">
      <w:pPr>
        <w:jc w:val="both"/>
        <w:rPr>
          <w:rFonts w:eastAsia="Times New Roman"/>
          <w:bCs/>
          <w:lang w:val="en-PH"/>
        </w:rPr>
      </w:pPr>
      <w:r w:rsidRPr="00210222">
        <w:rPr>
          <w:rFonts w:eastAsia="Times New Roman"/>
          <w:bCs/>
          <w:lang w:val="en-PH"/>
        </w:rPr>
        <w:t>The proposed rule change aims to introduce NYSE Arca Rule 8.800-E, allowing for the listing and trading of securities backed by digital assets, commodities, and derivatives. Under this framework, the Bitwise 10 Crypto Index Fund will track a diversified portfolio of ten major cryptocurrencies, with assets held in custody by Coinbase Custody Trust Company, LLC. The Bank of New York Mellon will serve as the custodian for cash holdings, administrator, and transfer agent. The index is managed by Bitwise Index Services, LLC, an affiliate of the Bitwise Investment Advisers, LLC (Sponsor). The Trust will rebalance monthly based on free-float market capitalisation of digital assets, including Bitcoin (</w:t>
      </w:r>
      <w:r w:rsidRPr="00210222">
        <w:rPr>
          <w:rFonts w:eastAsia="Times New Roman"/>
          <w:b/>
          <w:bCs/>
          <w:lang w:val="en-PH"/>
        </w:rPr>
        <w:t>BTC</w:t>
      </w:r>
      <w:r w:rsidRPr="00210222">
        <w:rPr>
          <w:rFonts w:eastAsia="Times New Roman"/>
          <w:bCs/>
          <w:lang w:val="en-PH"/>
        </w:rPr>
        <w:t>), Ethereum (</w:t>
      </w:r>
      <w:r w:rsidRPr="00210222">
        <w:rPr>
          <w:rFonts w:eastAsia="Times New Roman"/>
          <w:b/>
          <w:bCs/>
          <w:lang w:val="en-PH"/>
        </w:rPr>
        <w:t>ETH</w:t>
      </w:r>
      <w:r w:rsidRPr="00210222">
        <w:rPr>
          <w:rFonts w:eastAsia="Times New Roman"/>
          <w:bCs/>
          <w:lang w:val="en-PH"/>
        </w:rPr>
        <w:t>), Solana (</w:t>
      </w:r>
      <w:r w:rsidRPr="00210222">
        <w:rPr>
          <w:rFonts w:eastAsia="Times New Roman"/>
          <w:b/>
          <w:bCs/>
          <w:lang w:val="en-PH"/>
        </w:rPr>
        <w:t>SOL</w:t>
      </w:r>
      <w:r w:rsidRPr="00210222">
        <w:rPr>
          <w:rFonts w:eastAsia="Times New Roman"/>
          <w:bCs/>
          <w:lang w:val="en-PH"/>
        </w:rPr>
        <w:t>), XRP (</w:t>
      </w:r>
      <w:r w:rsidRPr="00210222">
        <w:rPr>
          <w:rFonts w:eastAsia="Times New Roman"/>
          <w:b/>
          <w:bCs/>
          <w:lang w:val="en-PH"/>
        </w:rPr>
        <w:t>XRP</w:t>
      </w:r>
      <w:r w:rsidRPr="00210222">
        <w:rPr>
          <w:rFonts w:eastAsia="Times New Roman"/>
          <w:bCs/>
          <w:lang w:val="en-PH"/>
        </w:rPr>
        <w:t>), Cardano (</w:t>
      </w:r>
      <w:r w:rsidRPr="00210222">
        <w:rPr>
          <w:rFonts w:eastAsia="Times New Roman"/>
          <w:b/>
          <w:bCs/>
          <w:lang w:val="en-PH"/>
        </w:rPr>
        <w:t>ADA</w:t>
      </w:r>
      <w:r w:rsidRPr="00210222">
        <w:rPr>
          <w:rFonts w:eastAsia="Times New Roman"/>
          <w:bCs/>
          <w:lang w:val="en-PH"/>
        </w:rPr>
        <w:t>), Avalanche (</w:t>
      </w:r>
      <w:r w:rsidRPr="00210222">
        <w:rPr>
          <w:rFonts w:eastAsia="Times New Roman"/>
          <w:b/>
          <w:bCs/>
          <w:lang w:val="en-PH"/>
        </w:rPr>
        <w:t>AVAX</w:t>
      </w:r>
      <w:r w:rsidRPr="00210222">
        <w:rPr>
          <w:rFonts w:eastAsia="Times New Roman"/>
          <w:bCs/>
          <w:lang w:val="en-PH"/>
        </w:rPr>
        <w:t>), Chainlink (</w:t>
      </w:r>
      <w:r w:rsidRPr="00210222">
        <w:rPr>
          <w:rFonts w:eastAsia="Times New Roman"/>
          <w:b/>
          <w:bCs/>
          <w:lang w:val="en-PH"/>
        </w:rPr>
        <w:t>LINK</w:t>
      </w:r>
      <w:r w:rsidRPr="00210222">
        <w:rPr>
          <w:rFonts w:eastAsia="Times New Roman"/>
          <w:bCs/>
          <w:lang w:val="en-PH"/>
        </w:rPr>
        <w:t>), Bitcoin Cash (</w:t>
      </w:r>
      <w:r w:rsidRPr="00210222">
        <w:rPr>
          <w:rFonts w:eastAsia="Times New Roman"/>
          <w:b/>
          <w:bCs/>
          <w:lang w:val="en-PH"/>
        </w:rPr>
        <w:t>BCH</w:t>
      </w:r>
      <w:r w:rsidRPr="00210222">
        <w:rPr>
          <w:rFonts w:eastAsia="Times New Roman"/>
          <w:bCs/>
          <w:lang w:val="en-PH"/>
        </w:rPr>
        <w:t>), Polkadot (</w:t>
      </w:r>
      <w:r w:rsidRPr="00210222">
        <w:rPr>
          <w:rFonts w:eastAsia="Times New Roman"/>
          <w:b/>
          <w:bCs/>
          <w:lang w:val="en-PH"/>
        </w:rPr>
        <w:t>DOT</w:t>
      </w:r>
      <w:r w:rsidRPr="00210222">
        <w:rPr>
          <w:rFonts w:eastAsia="Times New Roman"/>
          <w:bCs/>
          <w:lang w:val="en-PH"/>
        </w:rPr>
        <w:t>), and Uniswap (</w:t>
      </w:r>
      <w:r w:rsidRPr="00210222">
        <w:rPr>
          <w:rFonts w:eastAsia="Times New Roman"/>
          <w:b/>
          <w:bCs/>
          <w:lang w:val="en-PH"/>
        </w:rPr>
        <w:t>UNI</w:t>
      </w:r>
      <w:r w:rsidRPr="00210222">
        <w:rPr>
          <w:rFonts w:eastAsia="Times New Roman"/>
          <w:bCs/>
          <w:lang w:val="en-PH"/>
        </w:rPr>
        <w:t>).</w:t>
      </w:r>
    </w:p>
    <w:p w14:paraId="040366D0" w14:textId="77777777" w:rsidR="00210222" w:rsidRPr="00210222" w:rsidRDefault="00210222" w:rsidP="00210222">
      <w:pPr>
        <w:jc w:val="both"/>
        <w:rPr>
          <w:rFonts w:eastAsia="Times New Roman"/>
          <w:bCs/>
          <w:lang w:val="en-PH"/>
        </w:rPr>
      </w:pPr>
      <w:r w:rsidRPr="00210222">
        <w:rPr>
          <w:rFonts w:eastAsia="Times New Roman"/>
          <w:bCs/>
          <w:lang w:val="en-PH"/>
        </w:rPr>
        <w:t>The US SEC’s decision to institute proceedings does not imply a conclusion but seeks further evaluation of the proposed rule change’s compliance with United States Securities Exchange Act, Section 6(b)(5), which mandates that exchange rules must be designed “to prevent fraudulent and manipulative acts and practices” and “to protect investors and the public interest.”</w:t>
      </w:r>
    </w:p>
    <w:p w14:paraId="118BDEF4" w14:textId="77777777" w:rsidR="00210222" w:rsidRPr="00210222" w:rsidRDefault="00210222" w:rsidP="00210222">
      <w:pPr>
        <w:jc w:val="both"/>
        <w:rPr>
          <w:rFonts w:eastAsia="Times New Roman"/>
          <w:bCs/>
          <w:lang w:val="en-PH"/>
        </w:rPr>
      </w:pPr>
      <w:r w:rsidRPr="00210222">
        <w:rPr>
          <w:rFonts w:eastAsia="Times New Roman"/>
          <w:bCs/>
          <w:lang w:val="en-PH"/>
        </w:rPr>
        <w:t>The US SEC has invited public comments on whether the proposed listing meets these regulatory standards, with a rebuttal period extending beyond the initial submission deadline.</w:t>
      </w:r>
    </w:p>
    <w:p w14:paraId="3DF5029E" w14:textId="77777777" w:rsidR="00210222" w:rsidRPr="00210222" w:rsidRDefault="00210222" w:rsidP="00E725F7">
      <w:pPr>
        <w:rPr>
          <w:rFonts w:eastAsia="Times New Roman"/>
          <w:bCs/>
          <w:lang w:val="en-PH"/>
        </w:rPr>
      </w:pPr>
      <w:r w:rsidRPr="00210222">
        <w:rPr>
          <w:rFonts w:eastAsia="Times New Roman"/>
          <w:bCs/>
          <w:lang w:val="en-PH"/>
        </w:rPr>
        <w:t>(Source: </w:t>
      </w:r>
      <w:hyperlink r:id="rId20" w:tgtFrame="_blank" w:history="1">
        <w:r w:rsidRPr="00210222">
          <w:rPr>
            <w:rStyle w:val="Hyperlink"/>
            <w:rFonts w:eastAsia="Times New Roman"/>
            <w:bCs/>
            <w:color w:val="FF6E00"/>
            <w:lang w:val="en-PH"/>
          </w:rPr>
          <w:t>https://www.sec.gov/files/rules/sro/nysearca/2025/34-102514.pdf</w:t>
        </w:r>
      </w:hyperlink>
      <w:r w:rsidRPr="00210222">
        <w:rPr>
          <w:rFonts w:eastAsia="Times New Roman"/>
          <w:bCs/>
          <w:lang w:val="en-PH"/>
        </w:rPr>
        <w:t>)</w:t>
      </w:r>
    </w:p>
    <w:p w14:paraId="1089EA50" w14:textId="77777777" w:rsidR="00B57F15" w:rsidRDefault="00B57F15" w:rsidP="00643EFA">
      <w:pPr>
        <w:jc w:val="both"/>
        <w:rPr>
          <w:rFonts w:eastAsia="Times New Roman"/>
          <w:bCs/>
          <w:lang w:val="en-PH"/>
        </w:rPr>
      </w:pPr>
    </w:p>
    <w:p w14:paraId="51C053E7" w14:textId="0CC14210" w:rsidR="00B57F15" w:rsidRPr="008A21FB" w:rsidRDefault="00B712B1" w:rsidP="00B57F15">
      <w:pPr>
        <w:rPr>
          <w:b/>
          <w:bCs/>
          <w:color w:val="FF6E00"/>
          <w:lang w:val="en-PH"/>
        </w:rPr>
      </w:pPr>
      <w:r w:rsidRPr="00B712B1">
        <w:rPr>
          <w:b/>
          <w:bCs/>
          <w:color w:val="FF6E00"/>
          <w:lang w:val="en-PH"/>
        </w:rPr>
        <w:lastRenderedPageBreak/>
        <w:t>US SEC Considers Nasdaq Rule Change to List and Trade Commodity- and Digital Asset-Based Investment Interests</w:t>
      </w:r>
    </w:p>
    <w:p w14:paraId="655D1E8A" w14:textId="77777777" w:rsidR="00B712B1" w:rsidRPr="00B712B1" w:rsidRDefault="00B712B1" w:rsidP="00B712B1">
      <w:pPr>
        <w:jc w:val="both"/>
        <w:rPr>
          <w:rFonts w:eastAsia="Times New Roman"/>
          <w:bCs/>
          <w:lang w:val="en-PH"/>
        </w:rPr>
      </w:pPr>
      <w:r w:rsidRPr="00B712B1">
        <w:rPr>
          <w:rFonts w:eastAsia="Times New Roman"/>
          <w:bCs/>
          <w:lang w:val="en-PH"/>
        </w:rPr>
        <w:t>On 3 March 2025, the United States Securities and Exchange Commission (</w:t>
      </w:r>
      <w:r w:rsidRPr="00B712B1">
        <w:rPr>
          <w:rFonts w:eastAsia="Times New Roman"/>
          <w:b/>
          <w:bCs/>
          <w:lang w:val="en-PH"/>
        </w:rPr>
        <w:t>US SEC</w:t>
      </w:r>
      <w:r w:rsidRPr="00B712B1">
        <w:rPr>
          <w:rFonts w:eastAsia="Times New Roman"/>
          <w:bCs/>
          <w:lang w:val="en-PH"/>
        </w:rPr>
        <w:t>) published a notice regarding a proposed rule change submitted by The Nasdaq Stock Market LLC (</w:t>
      </w:r>
      <w:r w:rsidRPr="00B712B1">
        <w:rPr>
          <w:rFonts w:eastAsia="Times New Roman"/>
          <w:b/>
          <w:bCs/>
          <w:lang w:val="en-PH"/>
        </w:rPr>
        <w:t>Nasdaq</w:t>
      </w:r>
      <w:r w:rsidRPr="00B712B1">
        <w:rPr>
          <w:rFonts w:eastAsia="Times New Roman"/>
          <w:bCs/>
          <w:lang w:val="en-PH"/>
        </w:rPr>
        <w:t>). The document, titled “</w:t>
      </w:r>
      <w:hyperlink r:id="rId21" w:tgtFrame="_blank" w:history="1">
        <w:r w:rsidRPr="00B712B1">
          <w:rPr>
            <w:rStyle w:val="Hyperlink"/>
            <w:rFonts w:eastAsia="Times New Roman"/>
            <w:bCs/>
            <w:color w:val="FF6E00"/>
            <w:u w:val="none"/>
            <w:lang w:val="en-PH"/>
          </w:rPr>
          <w:t>Self-Regulatory Organizations; The Nasdaq Stock Market LLC; Notice of Filing of Proposed Rule Change, as Modified by Amendment No. 1, to Adopt Nasdaq Rule 5712 to Provide for the Listing and Trading of Commodity- and Digital Asset-Based Investment Interests and to List and Trade Shares of the Hashdex Nasdaq Crypto Index US ETF under Proposed Nasdaq Rule 5712</w:t>
        </w:r>
      </w:hyperlink>
      <w:r w:rsidRPr="00B712B1">
        <w:rPr>
          <w:rFonts w:eastAsia="Times New Roman"/>
          <w:bCs/>
          <w:lang w:val="en-PH"/>
        </w:rPr>
        <w:t>,” was published under Release No. 34-102513; File No. SR-NASDAQ-2025-016.</w:t>
      </w:r>
    </w:p>
    <w:p w14:paraId="40696E1F" w14:textId="77777777" w:rsidR="00B712B1" w:rsidRPr="00B712B1" w:rsidRDefault="00B712B1" w:rsidP="00B712B1">
      <w:pPr>
        <w:jc w:val="both"/>
        <w:rPr>
          <w:rFonts w:eastAsia="Times New Roman"/>
          <w:bCs/>
          <w:lang w:val="en-PH"/>
        </w:rPr>
      </w:pPr>
      <w:r w:rsidRPr="00B712B1">
        <w:rPr>
          <w:rFonts w:eastAsia="Times New Roman"/>
          <w:bCs/>
          <w:lang w:val="en-PH"/>
        </w:rPr>
        <w:t>The rule change originates from a filing made by Nasdaq on 18 February 2025, seeking approval under United States Securities Exchange Act of 1934, Section 19(b)(1) and Rule 19b-4. It was later modified by Amendment No. 1 on 27 February 2025, which replaced the original filing entirely. The purpose of the rule change is to establish a framework under which Commodity- and Digital Asset-Based Investment Interests—securities backed by digital assets, commodities, and derivatives—can be listed and traded. Under this rule, Nasdaq also seeks approval to list and trade shares of the Hashdex Nasdaq Crypto Index US ETF under the new Nasdaq Rule 5712.</w:t>
      </w:r>
    </w:p>
    <w:p w14:paraId="27B27ADF" w14:textId="77777777" w:rsidR="00B712B1" w:rsidRPr="00B712B1" w:rsidRDefault="00B712B1" w:rsidP="00B712B1">
      <w:pPr>
        <w:jc w:val="both"/>
        <w:rPr>
          <w:rFonts w:eastAsia="Times New Roman"/>
          <w:bCs/>
          <w:lang w:val="en-PH"/>
        </w:rPr>
      </w:pPr>
      <w:r w:rsidRPr="00B712B1">
        <w:rPr>
          <w:rFonts w:eastAsia="Times New Roman"/>
          <w:bCs/>
          <w:lang w:val="en-PH"/>
        </w:rPr>
        <w:t>The proposal introduces specific listing requirements for these investment interests, defining them as securities issued by trusts, limited liability companies, or similar entities holding commodities, digital assets, derivatives, and cash. The Nasdaq Rule 5712 applies to Commodity- and Digital Asset-Based Investment Interests, which are securities issued by a trust, limited liability company, or similar entity. These securities are backed by commodities, digital assets, derivatives, and/or cash, providing investors with exposure to a diversified range of assets. The framework aims to align these investment products with existing regulations governing similar exchange-traded products.</w:t>
      </w:r>
    </w:p>
    <w:p w14:paraId="05208E2A" w14:textId="77777777" w:rsidR="00B712B1" w:rsidRPr="00B712B1" w:rsidRDefault="00B712B1" w:rsidP="00B712B1">
      <w:pPr>
        <w:jc w:val="both"/>
        <w:rPr>
          <w:rFonts w:eastAsia="Times New Roman"/>
          <w:bCs/>
          <w:lang w:val="en-PH"/>
        </w:rPr>
      </w:pPr>
      <w:r w:rsidRPr="00B712B1">
        <w:rPr>
          <w:rFonts w:eastAsia="Times New Roman"/>
          <w:bCs/>
          <w:lang w:val="en-PH"/>
        </w:rPr>
        <w:t>To ensure market stability, Nasdaq Rule 5712 REQUIRES at least 90% of the holdings in any listed fund must be in assets that are subject to oversight through the Intermarket Surveillance Group (</w:t>
      </w:r>
      <w:r w:rsidRPr="00B712B1">
        <w:rPr>
          <w:rFonts w:eastAsia="Times New Roman"/>
          <w:b/>
          <w:bCs/>
          <w:lang w:val="en-PH"/>
        </w:rPr>
        <w:t>ISG</w:t>
      </w:r>
      <w:r w:rsidRPr="00B712B1">
        <w:rPr>
          <w:rFonts w:eastAsia="Times New Roman"/>
          <w:bCs/>
          <w:lang w:val="en-PH"/>
        </w:rPr>
        <w:t>) or a Comprehensive Surveillance Sharing Agreement (</w:t>
      </w:r>
      <w:r w:rsidRPr="00B712B1">
        <w:rPr>
          <w:rFonts w:eastAsia="Times New Roman"/>
          <w:b/>
          <w:bCs/>
          <w:lang w:val="en-PH"/>
        </w:rPr>
        <w:t>CSSA</w:t>
      </w:r>
      <w:r w:rsidRPr="00B712B1">
        <w:rPr>
          <w:rFonts w:eastAsia="Times New Roman"/>
          <w:bCs/>
          <w:lang w:val="en-PH"/>
        </w:rPr>
        <w:t>). All listed securities must meet specific minimum trading standards whichincludes maintaining at least 50,000 securities outstanding, with a total market value of at least $1 million. After the first 12 months of trading, the fund must also have at least 50 holders to remain compliant with listing rules.</w:t>
      </w:r>
    </w:p>
    <w:p w14:paraId="4CFA89DE" w14:textId="77777777" w:rsidR="00B712B1" w:rsidRPr="00B712B1" w:rsidRDefault="00B712B1" w:rsidP="00B712B1">
      <w:pPr>
        <w:jc w:val="both"/>
        <w:rPr>
          <w:rFonts w:eastAsia="Times New Roman"/>
          <w:bCs/>
          <w:lang w:val="en-PH"/>
        </w:rPr>
      </w:pPr>
      <w:r w:rsidRPr="00B712B1">
        <w:rPr>
          <w:rFonts w:eastAsia="Times New Roman"/>
          <w:bCs/>
          <w:lang w:val="en-PH"/>
        </w:rPr>
        <w:t>Under Nasdaq Rule 5712, it requires that the value of the underlying assets be updated every 15 seconds to ensure transparency and accurate pricing. Market makers must also report their trading activity to the exchange, allowing for continuous oversight. If any of these listing requirements are not met, Nasdaq has the authority to suspend trading or initiate delisting proceedings. The rule also stipulates stringent listing and continued compliance requirements, including mandatory minimum outstanding securities, liquidity thresholds, and reporting obligations to maintain transparency in digital asset investments.</w:t>
      </w:r>
    </w:p>
    <w:p w14:paraId="4287F4B9" w14:textId="77777777" w:rsidR="00B712B1" w:rsidRPr="00B712B1" w:rsidRDefault="00B712B1" w:rsidP="00B712B1">
      <w:pPr>
        <w:jc w:val="both"/>
        <w:rPr>
          <w:rFonts w:eastAsia="Times New Roman"/>
          <w:bCs/>
          <w:lang w:val="en-PH"/>
        </w:rPr>
      </w:pPr>
      <w:r w:rsidRPr="00B712B1">
        <w:rPr>
          <w:rFonts w:eastAsia="Times New Roman"/>
          <w:bCs/>
          <w:lang w:val="en-PH"/>
        </w:rPr>
        <w:t xml:space="preserve">The United States SEC had approved the listing of Hashdex Nasdaq Crypto Index US ETF under Nasdaq Rule 5711(d) on 19 December 2024, and the current proposal seeks to amend its investment strategy and reclassify it under Nasdaq Rule 5712. If approved, this transition aims to facilitate a more structured regulatory framework for such investment products. The proposal will also need to </w:t>
      </w:r>
      <w:proofErr w:type="gramStart"/>
      <w:r w:rsidRPr="00B712B1">
        <w:rPr>
          <w:rFonts w:eastAsia="Times New Roman"/>
          <w:bCs/>
          <w:lang w:val="en-PH"/>
        </w:rPr>
        <w:t>aligns</w:t>
      </w:r>
      <w:proofErr w:type="gramEnd"/>
      <w:r w:rsidRPr="00B712B1">
        <w:rPr>
          <w:rFonts w:eastAsia="Times New Roman"/>
          <w:bCs/>
          <w:lang w:val="en-PH"/>
        </w:rPr>
        <w:t xml:space="preserve"> with United States Commodity Exchange Act, Section 1a (9), ensuring compliance with commodity definitions and exchange standards.</w:t>
      </w:r>
    </w:p>
    <w:p w14:paraId="74C42656" w14:textId="77777777" w:rsidR="00B712B1" w:rsidRPr="00B712B1" w:rsidRDefault="00B712B1" w:rsidP="00B712B1">
      <w:pPr>
        <w:jc w:val="both"/>
        <w:rPr>
          <w:rFonts w:eastAsia="Times New Roman"/>
          <w:bCs/>
          <w:lang w:val="en-PH"/>
        </w:rPr>
      </w:pPr>
      <w:r w:rsidRPr="00B712B1">
        <w:rPr>
          <w:rFonts w:eastAsia="Times New Roman"/>
          <w:bCs/>
          <w:lang w:val="en-PH"/>
        </w:rPr>
        <w:lastRenderedPageBreak/>
        <w:t>As the US SEC reviews this proposal, it invites public comments to assess the potential impact of this regulatory update.</w:t>
      </w:r>
    </w:p>
    <w:p w14:paraId="23FF95DF" w14:textId="77777777" w:rsidR="00B712B1" w:rsidRPr="00B712B1" w:rsidRDefault="00B712B1" w:rsidP="00E725F7">
      <w:pPr>
        <w:rPr>
          <w:rFonts w:eastAsia="Times New Roman"/>
          <w:bCs/>
          <w:lang w:val="en-PH"/>
        </w:rPr>
      </w:pPr>
      <w:r w:rsidRPr="00B712B1">
        <w:rPr>
          <w:rFonts w:eastAsia="Times New Roman"/>
          <w:bCs/>
          <w:lang w:val="en-PH"/>
        </w:rPr>
        <w:t>(Source: </w:t>
      </w:r>
      <w:hyperlink r:id="rId22" w:tgtFrame="_blank" w:history="1">
        <w:r w:rsidRPr="00B712B1">
          <w:rPr>
            <w:rStyle w:val="Hyperlink"/>
            <w:rFonts w:eastAsia="Times New Roman"/>
            <w:bCs/>
            <w:color w:val="FF6E00"/>
            <w:lang w:val="en-PH"/>
          </w:rPr>
          <w:t>https://www.sec.gov/files/rules/sro/nasdaq/2025/34-102513.pdf</w:t>
        </w:r>
      </w:hyperlink>
      <w:r w:rsidRPr="00B712B1">
        <w:rPr>
          <w:rFonts w:eastAsia="Times New Roman"/>
          <w:bCs/>
          <w:lang w:val="en-PH"/>
        </w:rPr>
        <w:t>)</w:t>
      </w:r>
    </w:p>
    <w:p w14:paraId="0A2893F2" w14:textId="77777777" w:rsidR="00B57F15" w:rsidRDefault="00B57F15" w:rsidP="00643EFA">
      <w:pPr>
        <w:jc w:val="both"/>
        <w:rPr>
          <w:rFonts w:eastAsia="Times New Roman"/>
          <w:bCs/>
          <w:lang w:val="en-PH"/>
        </w:rPr>
      </w:pPr>
    </w:p>
    <w:p w14:paraId="172541BC" w14:textId="72D37983" w:rsidR="00B57F15" w:rsidRPr="008A21FB" w:rsidRDefault="001B221F" w:rsidP="00B57F15">
      <w:pPr>
        <w:rPr>
          <w:b/>
          <w:bCs/>
          <w:color w:val="FF6E00"/>
          <w:lang w:val="en-PH"/>
        </w:rPr>
      </w:pPr>
      <w:r w:rsidRPr="001B221F">
        <w:rPr>
          <w:b/>
          <w:bCs/>
          <w:color w:val="FF6E00"/>
          <w:lang w:val="en-PH"/>
        </w:rPr>
        <w:t>Singapore Government Tightens Crypto Payment Regulations, Bans Credit Card Transactions for Digital Tokens</w:t>
      </w:r>
    </w:p>
    <w:p w14:paraId="50D14E1E" w14:textId="77777777" w:rsidR="001B221F" w:rsidRPr="001B221F" w:rsidRDefault="001B221F" w:rsidP="001B221F">
      <w:pPr>
        <w:jc w:val="both"/>
        <w:rPr>
          <w:rFonts w:eastAsia="Times New Roman"/>
          <w:bCs/>
          <w:lang w:val="en-PH"/>
        </w:rPr>
      </w:pPr>
      <w:r w:rsidRPr="001B221F">
        <w:rPr>
          <w:rFonts w:eastAsia="Times New Roman"/>
          <w:bCs/>
          <w:lang w:val="en-PH"/>
        </w:rPr>
        <w:t>On 5 March 2025, the Monetary Authority of Singapore (</w:t>
      </w:r>
      <w:r w:rsidRPr="001B221F">
        <w:rPr>
          <w:rFonts w:eastAsia="Times New Roman"/>
          <w:b/>
          <w:bCs/>
          <w:lang w:val="en-PH"/>
        </w:rPr>
        <w:t>MAS</w:t>
      </w:r>
      <w:r w:rsidRPr="001B221F">
        <w:rPr>
          <w:rFonts w:eastAsia="Times New Roman"/>
          <w:bCs/>
          <w:lang w:val="en-PH"/>
        </w:rPr>
        <w:t>) published an Oral Reply to Parliamentary Question on the tightening of regulations for digital payment token service providers, delivered by Mr. Alvin Tan, Minister of State, Ministry of Trade and Industry and Ministry of Culture, Community and Youth, and Board Member of MAS, on behalf of Mr. Gan Kim Yong, Deputy Prime Minister and Minister for Trade and Industry, and Chairman of MAS. The statement was made in response to a parliamentary question by Mr. Yip Hon Weng, MP for Yio Chu Kang SMC, who inquired about the Government’s considerations in tightening these regulations and their anticipated impact on younger consumers aged 18 to 25, who are increasingly adopting cryptocurrency use.</w:t>
      </w:r>
    </w:p>
    <w:p w14:paraId="08AEABBE" w14:textId="77777777" w:rsidR="001B221F" w:rsidRPr="001B221F" w:rsidRDefault="001B221F" w:rsidP="001B221F">
      <w:pPr>
        <w:jc w:val="both"/>
        <w:rPr>
          <w:rFonts w:eastAsia="Times New Roman"/>
          <w:bCs/>
          <w:lang w:val="en-PH"/>
        </w:rPr>
      </w:pPr>
      <w:r w:rsidRPr="001B221F">
        <w:rPr>
          <w:rFonts w:eastAsia="Times New Roman"/>
          <w:bCs/>
          <w:lang w:val="en-PH"/>
        </w:rPr>
        <w:t>While the Singapore Government stating that digital assets are speculative and high-risk, it discusses the dangers of using credit or leveraged funds for such investments. Borrowing money to purchase cryptocurrencies can lead to greater financial losses, especially given their volatility. Mr. Alvin Tan explained that “if an individual uses his credit card to purchase cryptocurrencies, he could be borrowing from the credit card, which attracts a higher rate of interest than other forms of credit. If the value of the cryptocurrency falls, he may suffer substantial losses and be unable to pay off his credit card debt, with the higher rate of interest compounding his debt.” To mitigate these risks, MAS has restricted digital payment token service providers from offering credit or leverage to retail customers of any age, including prohibiting the use of credit cards for cryptocurrency transactions.</w:t>
      </w:r>
    </w:p>
    <w:p w14:paraId="2FFF5F82" w14:textId="77777777" w:rsidR="001B221F" w:rsidRPr="001B221F" w:rsidRDefault="001B221F" w:rsidP="001B221F">
      <w:pPr>
        <w:jc w:val="both"/>
        <w:rPr>
          <w:rFonts w:eastAsia="Times New Roman"/>
          <w:bCs/>
          <w:lang w:val="en-PH"/>
        </w:rPr>
      </w:pPr>
      <w:r w:rsidRPr="001B221F">
        <w:rPr>
          <w:rFonts w:eastAsia="Times New Roman"/>
          <w:bCs/>
          <w:lang w:val="en-PH"/>
        </w:rPr>
        <w:t>Mr. Alvin Tan, Minister of State, Ministry of Trade and Industry and Ministry of Culture, Community and Youth, and Board Member of MAS, on behalf of Mr. Gan Kim Yong, Deputy Prime Minister and Minister for Trade and Industry, and Chairman of MAS. further stated, “using credit or leverage magnifies losses, and investors can lose more than the principal amount they put in,” reinforcing the authority’s rationale for imposing stricter regulations to maintain financial stability and protect retail investors from high-risk financial exposure. Acknowledging this, Mr. Alvin Tan cautioned that “regulatory measures cannot insulate consumers from losses associated with the inherently speculative and highly risky nature of cryptocurrencies.”</w:t>
      </w:r>
    </w:p>
    <w:p w14:paraId="72FFBCA4" w14:textId="77777777" w:rsidR="001B221F" w:rsidRPr="001B221F" w:rsidRDefault="001B221F" w:rsidP="00E725F7">
      <w:pPr>
        <w:rPr>
          <w:rFonts w:eastAsia="Times New Roman"/>
          <w:bCs/>
          <w:lang w:val="en-PH"/>
        </w:rPr>
      </w:pPr>
      <w:r w:rsidRPr="001B221F">
        <w:rPr>
          <w:rFonts w:eastAsia="Times New Roman"/>
          <w:bCs/>
          <w:lang w:val="en-PH"/>
        </w:rPr>
        <w:t>(Source: </w:t>
      </w:r>
      <w:hyperlink r:id="rId23" w:tgtFrame="_blank" w:history="1">
        <w:r w:rsidRPr="001B221F">
          <w:rPr>
            <w:rStyle w:val="Hyperlink"/>
            <w:rFonts w:eastAsia="Times New Roman"/>
            <w:bCs/>
            <w:color w:val="FF6E00"/>
            <w:lang w:val="en-PH"/>
          </w:rPr>
          <w:t>https://www.mas.gov.sg/news/parliamentary-replies/2025/oral-reply-to-parliamentary-question-on-the-tightening-of-regulations-for-dpt</w:t>
        </w:r>
      </w:hyperlink>
      <w:r w:rsidRPr="001B221F">
        <w:rPr>
          <w:rFonts w:eastAsia="Times New Roman"/>
          <w:bCs/>
          <w:lang w:val="en-PH"/>
        </w:rPr>
        <w:t>)</w:t>
      </w:r>
    </w:p>
    <w:p w14:paraId="1733510A" w14:textId="00A2BE9A" w:rsidR="00002241" w:rsidRDefault="00002241" w:rsidP="00643EFA">
      <w:pPr>
        <w:jc w:val="both"/>
        <w:rPr>
          <w:rFonts w:eastAsia="Times New Roman"/>
          <w:bCs/>
          <w:lang w:val="en-PH"/>
        </w:rPr>
      </w:pPr>
    </w:p>
    <w:p w14:paraId="304307EF" w14:textId="77777777" w:rsidR="004F2F6A" w:rsidRDefault="004F2F6A" w:rsidP="00643EFA">
      <w:pPr>
        <w:jc w:val="both"/>
        <w:rPr>
          <w:rFonts w:eastAsia="Times New Roman"/>
          <w:bCs/>
          <w:lang w:val="en-PH"/>
        </w:rPr>
      </w:pPr>
    </w:p>
    <w:p w14:paraId="388EA3F5" w14:textId="77777777" w:rsidR="001B221F" w:rsidRDefault="001B221F" w:rsidP="00643EFA">
      <w:pPr>
        <w:jc w:val="both"/>
        <w:rPr>
          <w:rFonts w:eastAsia="Times New Roman"/>
          <w:bCs/>
          <w:lang w:val="en-PH"/>
        </w:rPr>
      </w:pPr>
    </w:p>
    <w:p w14:paraId="1328EE97" w14:textId="77777777" w:rsidR="007A559A" w:rsidRDefault="007A559A" w:rsidP="00643EFA">
      <w:pPr>
        <w:jc w:val="both"/>
        <w:rPr>
          <w:rFonts w:eastAsia="Times New Roman"/>
          <w:bCs/>
          <w:lang w:val="en-PH"/>
        </w:rPr>
      </w:pPr>
    </w:p>
    <w:p w14:paraId="0D988A04" w14:textId="77777777" w:rsidR="007A559A" w:rsidRPr="00AD3CFC" w:rsidRDefault="007A559A" w:rsidP="00643EFA">
      <w:pPr>
        <w:jc w:val="both"/>
        <w:rPr>
          <w:rFonts w:eastAsia="Times New Roman"/>
          <w:bCs/>
          <w:lang w:val="en-PH"/>
        </w:rPr>
      </w:pPr>
    </w:p>
    <w:p w14:paraId="3502109F" w14:textId="77777777" w:rsidR="000608FB" w:rsidRPr="000608FB" w:rsidRDefault="00840613" w:rsidP="00840613">
      <w:pPr>
        <w:pStyle w:val="Disclaimer"/>
        <w:rPr>
          <w:rFonts w:ascii="Arial" w:hAnsi="Arial" w:cs="Arial"/>
          <w:b/>
          <w:bCs/>
          <w:sz w:val="22"/>
          <w:szCs w:val="22"/>
        </w:rPr>
      </w:pPr>
      <w:r w:rsidRPr="000608FB">
        <w:rPr>
          <w:rFonts w:ascii="Arial" w:hAnsi="Arial" w:cs="Arial"/>
          <w:b/>
          <w:bCs/>
          <w:sz w:val="22"/>
          <w:szCs w:val="22"/>
        </w:rPr>
        <w:lastRenderedPageBreak/>
        <w:t>This newsletter is for information purposes only</w:t>
      </w:r>
      <w:r w:rsidR="000608FB" w:rsidRPr="000608FB">
        <w:rPr>
          <w:rFonts w:ascii="Arial" w:hAnsi="Arial" w:cs="Arial"/>
          <w:b/>
          <w:bCs/>
          <w:sz w:val="22"/>
          <w:szCs w:val="22"/>
        </w:rPr>
        <w:t>.</w:t>
      </w:r>
    </w:p>
    <w:p w14:paraId="2B446EEB" w14:textId="77777777" w:rsidR="000608FB" w:rsidRDefault="00840613" w:rsidP="00840613">
      <w:pPr>
        <w:pStyle w:val="Disclaimer"/>
        <w:rPr>
          <w:rFonts w:ascii="Arial" w:hAnsi="Arial" w:cs="Arial"/>
          <w:sz w:val="22"/>
          <w:szCs w:val="22"/>
        </w:rPr>
      </w:pPr>
      <w:r w:rsidRPr="00840613">
        <w:rPr>
          <w:rFonts w:ascii="Arial" w:hAnsi="Arial" w:cs="Arial"/>
          <w:sz w:val="22"/>
          <w:szCs w:val="22"/>
        </w:rPr>
        <w:t xml:space="preserve">This newsletter and the information contained herein </w:t>
      </w:r>
      <w:proofErr w:type="gramStart"/>
      <w:r w:rsidRPr="00840613">
        <w:rPr>
          <w:rFonts w:ascii="Arial" w:hAnsi="Arial" w:cs="Arial"/>
          <w:sz w:val="22"/>
          <w:szCs w:val="22"/>
        </w:rPr>
        <w:t>is</w:t>
      </w:r>
      <w:proofErr w:type="gramEnd"/>
      <w:r w:rsidRPr="00840613">
        <w:rPr>
          <w:rFonts w:ascii="Arial" w:hAnsi="Arial" w:cs="Arial"/>
          <w:sz w:val="22"/>
          <w:szCs w:val="22"/>
        </w:rPr>
        <w:t xml:space="preserve"> not intended to be a source of advice or credit analysis with respect to the material presented, and the information and/or documents contained in this newsletter do not constitute investment advice.</w:t>
      </w:r>
    </w:p>
    <w:p w14:paraId="7B5FE7F6" w14:textId="77777777" w:rsidR="000608FB" w:rsidRDefault="00840613" w:rsidP="00840613">
      <w:pPr>
        <w:pStyle w:val="Disclaimer"/>
        <w:rPr>
          <w:rFonts w:ascii="Arial" w:hAnsi="Arial" w:cs="Arial"/>
          <w:sz w:val="22"/>
          <w:szCs w:val="22"/>
        </w:rPr>
      </w:pPr>
      <w:r w:rsidRPr="00840613">
        <w:rPr>
          <w:rFonts w:ascii="Arial" w:hAnsi="Arial" w:cs="Arial"/>
          <w:sz w:val="22"/>
          <w:szCs w:val="22"/>
        </w:rPr>
        <w:t xml:space="preserve">Cryptocurrency markets are highly volatile and speculative in nature. The value of cryptocurrencies can fluctuate greatly within a short period of time. Investing in cryptocurrencies carries significant risks of loss. You should only </w:t>
      </w:r>
      <w:proofErr w:type="gramStart"/>
      <w:r w:rsidRPr="00840613">
        <w:rPr>
          <w:rFonts w:ascii="Arial" w:hAnsi="Arial" w:cs="Arial"/>
          <w:sz w:val="22"/>
          <w:szCs w:val="22"/>
        </w:rPr>
        <w:t>invest</w:t>
      </w:r>
      <w:proofErr w:type="gramEnd"/>
      <w:r w:rsidRPr="00840613">
        <w:rPr>
          <w:rFonts w:ascii="Arial" w:hAnsi="Arial" w:cs="Arial"/>
          <w:sz w:val="22"/>
          <w:szCs w:val="22"/>
        </w:rPr>
        <w:t xml:space="preserve"> what you are prepared to lose.</w:t>
      </w:r>
    </w:p>
    <w:p w14:paraId="2952CA38" w14:textId="77777777" w:rsidR="000608FB" w:rsidRDefault="00840613" w:rsidP="00840613">
      <w:pPr>
        <w:pStyle w:val="Disclaimer"/>
        <w:rPr>
          <w:rFonts w:ascii="Arial" w:hAnsi="Arial" w:cs="Arial"/>
          <w:sz w:val="22"/>
          <w:szCs w:val="22"/>
        </w:rPr>
      </w:pPr>
      <w:r w:rsidRPr="00840613">
        <w:rPr>
          <w:rFonts w:ascii="Arial" w:hAnsi="Arial" w:cs="Arial"/>
          <w:sz w:val="22"/>
          <w:szCs w:val="22"/>
        </w:rPr>
        <w:t xml:space="preserve">The content on this newsletter is for informational purposes only. You should not construe any such information or other material as legal, tax, investment, financial, or other advice. Nothing contained </w:t>
      </w:r>
      <w:proofErr w:type="gramStart"/>
      <w:r w:rsidRPr="00840613">
        <w:rPr>
          <w:rFonts w:ascii="Arial" w:hAnsi="Arial" w:cs="Arial"/>
          <w:sz w:val="22"/>
          <w:szCs w:val="22"/>
        </w:rPr>
        <w:t>on</w:t>
      </w:r>
      <w:proofErr w:type="gramEnd"/>
      <w:r w:rsidRPr="00840613">
        <w:rPr>
          <w:rFonts w:ascii="Arial" w:hAnsi="Arial" w:cs="Arial"/>
          <w:sz w:val="22"/>
          <w:szCs w:val="22"/>
        </w:rPr>
        <w:t xml:space="preserve"> our newsletter constitutes a solicitation, recommendation, endorsement, or offer to buy or sell any cryptocurrencies, securities, or other financial instruments.</w:t>
      </w:r>
    </w:p>
    <w:p w14:paraId="682497F0" w14:textId="77777777" w:rsidR="000608FB" w:rsidRDefault="00840613" w:rsidP="00840613">
      <w:pPr>
        <w:pStyle w:val="Disclaimer"/>
        <w:rPr>
          <w:rFonts w:ascii="Arial" w:hAnsi="Arial" w:cs="Arial"/>
          <w:sz w:val="22"/>
          <w:szCs w:val="22"/>
        </w:rPr>
      </w:pPr>
      <w:r w:rsidRPr="00840613">
        <w:rPr>
          <w:rFonts w:ascii="Arial" w:hAnsi="Arial" w:cs="Arial"/>
          <w:sz w:val="22"/>
          <w:szCs w:val="22"/>
        </w:rPr>
        <w:t>We do not guarantee or warrant the accuracy, completeness, or usefulness of any information on this site. Any reliance you place on such information is strictly at your own risk. We disclaim all liability and responsibility arising from any reliance placed on such materials by you or any other visitor to this newsletter, or by anyone who may be informed of any of its contents.</w:t>
      </w:r>
    </w:p>
    <w:p w14:paraId="5EE5CAF8" w14:textId="77777777" w:rsidR="000608FB" w:rsidRDefault="00840613" w:rsidP="00840613">
      <w:pPr>
        <w:pStyle w:val="Disclaimer"/>
        <w:rPr>
          <w:rFonts w:ascii="Arial" w:hAnsi="Arial" w:cs="Arial"/>
          <w:sz w:val="22"/>
          <w:szCs w:val="22"/>
        </w:rPr>
      </w:pPr>
      <w:r w:rsidRPr="00840613">
        <w:rPr>
          <w:rFonts w:ascii="Arial" w:hAnsi="Arial" w:cs="Arial"/>
          <w:sz w:val="22"/>
          <w:szCs w:val="22"/>
        </w:rPr>
        <w:t xml:space="preserve">Your use of this newsletter and your reliance on any information on the site is solely at your own risk. Under no circumstances shall we have any liability to you for any loss or damage of any kind incurred </w:t>
      </w:r>
      <w:proofErr w:type="gramStart"/>
      <w:r w:rsidRPr="00840613">
        <w:rPr>
          <w:rFonts w:ascii="Arial" w:hAnsi="Arial" w:cs="Arial"/>
          <w:sz w:val="22"/>
          <w:szCs w:val="22"/>
        </w:rPr>
        <w:t>as a result of</w:t>
      </w:r>
      <w:proofErr w:type="gramEnd"/>
      <w:r w:rsidRPr="00840613">
        <w:rPr>
          <w:rFonts w:ascii="Arial" w:hAnsi="Arial" w:cs="Arial"/>
          <w:sz w:val="22"/>
          <w:szCs w:val="22"/>
        </w:rPr>
        <w:t xml:space="preserve"> the use of the newsletter or reliance on any information provided on the newsletter.</w:t>
      </w:r>
    </w:p>
    <w:p w14:paraId="30A884CE" w14:textId="77777777" w:rsidR="00B4763A" w:rsidRPr="000608FB" w:rsidRDefault="00B4763A" w:rsidP="00840613">
      <w:pPr>
        <w:pStyle w:val="Disclaimer"/>
        <w:rPr>
          <w:rFonts w:ascii="Arial" w:hAnsi="Arial" w:cs="Arial"/>
          <w:sz w:val="22"/>
          <w:szCs w:val="22"/>
        </w:rPr>
      </w:pPr>
      <w:r w:rsidRPr="00C46FF7">
        <w:rPr>
          <w:rFonts w:ascii="Arial" w:hAnsi="Arial" w:cs="Arial"/>
          <w:sz w:val="22"/>
          <w:szCs w:val="22"/>
          <w:lang w:val="en-GB"/>
        </w:rPr>
        <w:t xml:space="preserve">If you do not wish to receive this newsletter please let us know by emailing us at  </w:t>
      </w:r>
      <w:hyperlink r:id="rId24">
        <w:r w:rsidRPr="00C46FF7">
          <w:rPr>
            <w:rFonts w:ascii="Arial" w:hAnsi="Arial" w:cs="Arial"/>
            <w:sz w:val="22"/>
            <w:szCs w:val="22"/>
            <w:lang w:val="en-GB"/>
          </w:rPr>
          <w:t>unsubscribe@charltonslaw.com</w:t>
        </w:r>
      </w:hyperlink>
    </w:p>
    <w:p w14:paraId="4BFB9E37" w14:textId="2BD744A5" w:rsidR="00A57542" w:rsidRPr="002A32F6" w:rsidRDefault="00B4763A" w:rsidP="00BC6331">
      <w:pPr>
        <w:pStyle w:val="BlackStrips"/>
        <w:rPr>
          <w:rFonts w:ascii="Arial" w:hAnsi="Arial" w:cs="Arial"/>
          <w:sz w:val="22"/>
          <w:szCs w:val="22"/>
          <w:lang w:val="en-GB"/>
        </w:rPr>
      </w:pPr>
      <w:bookmarkStart w:id="0" w:name="_Hlk171091278"/>
      <w:r w:rsidRPr="002A32F6">
        <w:rPr>
          <w:rFonts w:ascii="Arial" w:hAnsi="Arial" w:cs="Arial"/>
          <w:sz w:val="22"/>
          <w:szCs w:val="22"/>
          <w:lang w:val="en-GB"/>
        </w:rPr>
        <w:t>Charltons</w:t>
      </w:r>
      <w:r w:rsidR="00840613" w:rsidRPr="002A32F6">
        <w:rPr>
          <w:rFonts w:ascii="Arial" w:hAnsi="Arial" w:cs="Arial"/>
          <w:sz w:val="22"/>
          <w:szCs w:val="22"/>
          <w:lang w:val="en-GB"/>
        </w:rPr>
        <w:t xml:space="preserve"> Quantum</w:t>
      </w:r>
      <w:r w:rsidR="00496C17">
        <w:rPr>
          <w:rFonts w:ascii="Arial" w:hAnsi="Arial" w:cs="Arial"/>
          <w:sz w:val="22"/>
          <w:szCs w:val="22"/>
          <w:lang w:val="en-GB"/>
        </w:rPr>
        <w:t xml:space="preserve"> </w:t>
      </w:r>
      <w:r w:rsidR="00840613" w:rsidRPr="002A32F6">
        <w:rPr>
          <w:rFonts w:ascii="Arial" w:hAnsi="Arial" w:cs="Arial"/>
          <w:sz w:val="22"/>
          <w:szCs w:val="22"/>
          <w:lang w:val="en-GB"/>
        </w:rPr>
        <w:t>–</w:t>
      </w:r>
      <w:r w:rsidR="00496C17">
        <w:rPr>
          <w:rFonts w:ascii="Arial" w:hAnsi="Arial" w:cs="Arial"/>
          <w:sz w:val="22"/>
          <w:szCs w:val="22"/>
          <w:lang w:val="en-GB"/>
        </w:rPr>
        <w:t xml:space="preserve"> </w:t>
      </w:r>
      <w:r w:rsidR="00EA4F77">
        <w:rPr>
          <w:rFonts w:ascii="Arial" w:hAnsi="Arial" w:cs="Arial"/>
          <w:sz w:val="22"/>
          <w:szCs w:val="22"/>
          <w:lang w:val="en-GB"/>
        </w:rPr>
        <w:t>Quantum</w:t>
      </w:r>
      <w:r w:rsidR="00840613" w:rsidRPr="002A32F6">
        <w:rPr>
          <w:rFonts w:ascii="Arial" w:hAnsi="Arial" w:cs="Arial"/>
          <w:sz w:val="22"/>
          <w:szCs w:val="22"/>
          <w:lang w:val="en-GB"/>
        </w:rPr>
        <w:t xml:space="preserve"> Updates</w:t>
      </w:r>
      <w:r w:rsidR="00496C17">
        <w:rPr>
          <w:rFonts w:ascii="Arial" w:hAnsi="Arial" w:cs="Arial"/>
          <w:sz w:val="22"/>
          <w:szCs w:val="22"/>
          <w:lang w:val="en-GB"/>
        </w:rPr>
        <w:t xml:space="preserve"> </w:t>
      </w:r>
      <w:r w:rsidR="00F241F6">
        <w:rPr>
          <w:rFonts w:ascii="Arial" w:hAnsi="Arial" w:cs="Arial"/>
          <w:sz w:val="22"/>
          <w:szCs w:val="22"/>
          <w:lang w:val="en-GB"/>
        </w:rPr>
        <w:t>3</w:t>
      </w:r>
      <w:r w:rsidR="00594565">
        <w:rPr>
          <w:rFonts w:ascii="Arial" w:hAnsi="Arial" w:cs="Arial"/>
          <w:sz w:val="22"/>
          <w:szCs w:val="22"/>
          <w:lang w:val="en-GB"/>
        </w:rPr>
        <w:t>6</w:t>
      </w:r>
      <w:r w:rsidR="00840613" w:rsidRPr="002A32F6">
        <w:rPr>
          <w:rFonts w:ascii="Arial" w:hAnsi="Arial" w:cs="Arial"/>
          <w:sz w:val="22"/>
          <w:szCs w:val="22"/>
          <w:lang w:val="en-GB"/>
        </w:rPr>
        <w:t xml:space="preserve"> </w:t>
      </w:r>
      <w:r w:rsidRPr="002A32F6">
        <w:rPr>
          <w:rFonts w:ascii="Arial" w:hAnsi="Arial" w:cs="Arial"/>
          <w:sz w:val="22"/>
          <w:szCs w:val="22"/>
          <w:lang w:val="en-GB"/>
        </w:rPr>
        <w:t xml:space="preserve">– </w:t>
      </w:r>
      <w:r w:rsidR="00594565">
        <w:rPr>
          <w:rFonts w:ascii="Arial" w:eastAsia="Cambria" w:hAnsi="Arial" w:cs="Arial"/>
          <w:sz w:val="22"/>
          <w:szCs w:val="22"/>
          <w:lang w:val="en-GB"/>
        </w:rPr>
        <w:t>March</w:t>
      </w:r>
      <w:r w:rsidRPr="002A32F6">
        <w:rPr>
          <w:rFonts w:ascii="Arial" w:eastAsia="Cambria" w:hAnsi="Arial" w:cs="Arial"/>
          <w:sz w:val="22"/>
          <w:szCs w:val="22"/>
          <w:lang w:val="en-GB"/>
        </w:rPr>
        <w:t xml:space="preserve"> 202</w:t>
      </w:r>
      <w:bookmarkEnd w:id="0"/>
      <w:r w:rsidR="00271608">
        <w:rPr>
          <w:rFonts w:ascii="Arial" w:eastAsia="Cambria" w:hAnsi="Arial" w:cs="Arial"/>
          <w:sz w:val="22"/>
          <w:szCs w:val="22"/>
          <w:lang w:val="en-GB"/>
        </w:rPr>
        <w:t>5</w:t>
      </w:r>
    </w:p>
    <w:sectPr w:rsidR="00A57542" w:rsidRPr="002A32F6" w:rsidSect="002D1B99">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224C58"/>
    <w:multiLevelType w:val="multilevel"/>
    <w:tmpl w:val="2E4C69FA"/>
    <w:lvl w:ilvl="0">
      <w:start w:val="1"/>
      <w:numFmt w:val="bullet"/>
      <w:lvlText w:val=""/>
      <w:lvlJc w:val="left"/>
      <w:pPr>
        <w:tabs>
          <w:tab w:val="num" w:pos="9574"/>
        </w:tabs>
        <w:ind w:left="9574" w:hanging="360"/>
      </w:pPr>
      <w:rPr>
        <w:rFonts w:ascii="Symbol" w:hAnsi="Symbol" w:hint="default"/>
        <w:sz w:val="20"/>
      </w:rPr>
    </w:lvl>
    <w:lvl w:ilvl="1">
      <w:start w:val="1"/>
      <w:numFmt w:val="bullet"/>
      <w:lvlText w:val="o"/>
      <w:lvlJc w:val="left"/>
      <w:pPr>
        <w:tabs>
          <w:tab w:val="num" w:pos="10294"/>
        </w:tabs>
        <w:ind w:left="10294" w:hanging="360"/>
      </w:pPr>
      <w:rPr>
        <w:rFonts w:ascii="Courier New" w:hAnsi="Courier New" w:hint="default"/>
        <w:sz w:val="20"/>
      </w:rPr>
    </w:lvl>
    <w:lvl w:ilvl="2" w:tentative="1">
      <w:start w:val="1"/>
      <w:numFmt w:val="bullet"/>
      <w:lvlText w:val=""/>
      <w:lvlJc w:val="left"/>
      <w:pPr>
        <w:tabs>
          <w:tab w:val="num" w:pos="11014"/>
        </w:tabs>
        <w:ind w:left="11014" w:hanging="360"/>
      </w:pPr>
      <w:rPr>
        <w:rFonts w:ascii="Wingdings" w:hAnsi="Wingdings" w:hint="default"/>
        <w:sz w:val="20"/>
      </w:rPr>
    </w:lvl>
    <w:lvl w:ilvl="3" w:tentative="1">
      <w:start w:val="1"/>
      <w:numFmt w:val="bullet"/>
      <w:lvlText w:val=""/>
      <w:lvlJc w:val="left"/>
      <w:pPr>
        <w:tabs>
          <w:tab w:val="num" w:pos="11734"/>
        </w:tabs>
        <w:ind w:left="11734" w:hanging="360"/>
      </w:pPr>
      <w:rPr>
        <w:rFonts w:ascii="Wingdings" w:hAnsi="Wingdings" w:hint="default"/>
        <w:sz w:val="20"/>
      </w:rPr>
    </w:lvl>
    <w:lvl w:ilvl="4" w:tentative="1">
      <w:start w:val="1"/>
      <w:numFmt w:val="bullet"/>
      <w:lvlText w:val=""/>
      <w:lvlJc w:val="left"/>
      <w:pPr>
        <w:tabs>
          <w:tab w:val="num" w:pos="12454"/>
        </w:tabs>
        <w:ind w:left="12454" w:hanging="360"/>
      </w:pPr>
      <w:rPr>
        <w:rFonts w:ascii="Wingdings" w:hAnsi="Wingdings" w:hint="default"/>
        <w:sz w:val="20"/>
      </w:rPr>
    </w:lvl>
    <w:lvl w:ilvl="5" w:tentative="1">
      <w:start w:val="1"/>
      <w:numFmt w:val="bullet"/>
      <w:lvlText w:val=""/>
      <w:lvlJc w:val="left"/>
      <w:pPr>
        <w:tabs>
          <w:tab w:val="num" w:pos="13174"/>
        </w:tabs>
        <w:ind w:left="13174" w:hanging="360"/>
      </w:pPr>
      <w:rPr>
        <w:rFonts w:ascii="Wingdings" w:hAnsi="Wingdings" w:hint="default"/>
        <w:sz w:val="20"/>
      </w:rPr>
    </w:lvl>
    <w:lvl w:ilvl="6" w:tentative="1">
      <w:start w:val="1"/>
      <w:numFmt w:val="bullet"/>
      <w:lvlText w:val=""/>
      <w:lvlJc w:val="left"/>
      <w:pPr>
        <w:tabs>
          <w:tab w:val="num" w:pos="13894"/>
        </w:tabs>
        <w:ind w:left="13894" w:hanging="360"/>
      </w:pPr>
      <w:rPr>
        <w:rFonts w:ascii="Wingdings" w:hAnsi="Wingdings" w:hint="default"/>
        <w:sz w:val="20"/>
      </w:rPr>
    </w:lvl>
    <w:lvl w:ilvl="7" w:tentative="1">
      <w:start w:val="1"/>
      <w:numFmt w:val="bullet"/>
      <w:lvlText w:val=""/>
      <w:lvlJc w:val="left"/>
      <w:pPr>
        <w:tabs>
          <w:tab w:val="num" w:pos="14614"/>
        </w:tabs>
        <w:ind w:left="14614" w:hanging="360"/>
      </w:pPr>
      <w:rPr>
        <w:rFonts w:ascii="Wingdings" w:hAnsi="Wingdings" w:hint="default"/>
        <w:sz w:val="20"/>
      </w:rPr>
    </w:lvl>
    <w:lvl w:ilvl="8" w:tentative="1">
      <w:start w:val="1"/>
      <w:numFmt w:val="bullet"/>
      <w:lvlText w:val=""/>
      <w:lvlJc w:val="left"/>
      <w:pPr>
        <w:tabs>
          <w:tab w:val="num" w:pos="15334"/>
        </w:tabs>
        <w:ind w:left="15334" w:hanging="360"/>
      </w:pPr>
      <w:rPr>
        <w:rFonts w:ascii="Wingdings" w:hAnsi="Wingdings" w:hint="default"/>
        <w:sz w:val="20"/>
      </w:rPr>
    </w:lvl>
  </w:abstractNum>
  <w:abstractNum w:abstractNumId="1" w15:restartNumberingAfterBreak="0">
    <w:nsid w:val="04AA1EEC"/>
    <w:multiLevelType w:val="hybridMultilevel"/>
    <w:tmpl w:val="14240720"/>
    <w:lvl w:ilvl="0" w:tplc="34090003">
      <w:start w:val="1"/>
      <w:numFmt w:val="bullet"/>
      <w:lvlText w:val="o"/>
      <w:lvlJc w:val="left"/>
      <w:pPr>
        <w:ind w:left="720" w:hanging="360"/>
      </w:pPr>
      <w:rPr>
        <w:rFonts w:ascii="Courier New" w:hAnsi="Courier New" w:cs="Courier New" w:hint="default"/>
      </w:rPr>
    </w:lvl>
    <w:lvl w:ilvl="1" w:tplc="34090003" w:tentative="1">
      <w:start w:val="1"/>
      <w:numFmt w:val="bullet"/>
      <w:lvlText w:val="o"/>
      <w:lvlJc w:val="left"/>
      <w:pPr>
        <w:ind w:left="1440" w:hanging="360"/>
      </w:pPr>
      <w:rPr>
        <w:rFonts w:ascii="Courier New" w:hAnsi="Courier New" w:cs="Courier New" w:hint="default"/>
      </w:rPr>
    </w:lvl>
    <w:lvl w:ilvl="2" w:tplc="34090005" w:tentative="1">
      <w:start w:val="1"/>
      <w:numFmt w:val="bullet"/>
      <w:lvlText w:val=""/>
      <w:lvlJc w:val="left"/>
      <w:pPr>
        <w:ind w:left="2160" w:hanging="360"/>
      </w:pPr>
      <w:rPr>
        <w:rFonts w:ascii="Wingdings" w:hAnsi="Wingdings" w:hint="default"/>
      </w:rPr>
    </w:lvl>
    <w:lvl w:ilvl="3" w:tplc="34090001" w:tentative="1">
      <w:start w:val="1"/>
      <w:numFmt w:val="bullet"/>
      <w:lvlText w:val=""/>
      <w:lvlJc w:val="left"/>
      <w:pPr>
        <w:ind w:left="2880" w:hanging="360"/>
      </w:pPr>
      <w:rPr>
        <w:rFonts w:ascii="Symbol" w:hAnsi="Symbol" w:hint="default"/>
      </w:rPr>
    </w:lvl>
    <w:lvl w:ilvl="4" w:tplc="34090003" w:tentative="1">
      <w:start w:val="1"/>
      <w:numFmt w:val="bullet"/>
      <w:lvlText w:val="o"/>
      <w:lvlJc w:val="left"/>
      <w:pPr>
        <w:ind w:left="3600" w:hanging="360"/>
      </w:pPr>
      <w:rPr>
        <w:rFonts w:ascii="Courier New" w:hAnsi="Courier New" w:cs="Courier New" w:hint="default"/>
      </w:rPr>
    </w:lvl>
    <w:lvl w:ilvl="5" w:tplc="34090005" w:tentative="1">
      <w:start w:val="1"/>
      <w:numFmt w:val="bullet"/>
      <w:lvlText w:val=""/>
      <w:lvlJc w:val="left"/>
      <w:pPr>
        <w:ind w:left="4320" w:hanging="360"/>
      </w:pPr>
      <w:rPr>
        <w:rFonts w:ascii="Wingdings" w:hAnsi="Wingdings" w:hint="default"/>
      </w:rPr>
    </w:lvl>
    <w:lvl w:ilvl="6" w:tplc="34090001" w:tentative="1">
      <w:start w:val="1"/>
      <w:numFmt w:val="bullet"/>
      <w:lvlText w:val=""/>
      <w:lvlJc w:val="left"/>
      <w:pPr>
        <w:ind w:left="5040" w:hanging="360"/>
      </w:pPr>
      <w:rPr>
        <w:rFonts w:ascii="Symbol" w:hAnsi="Symbol" w:hint="default"/>
      </w:rPr>
    </w:lvl>
    <w:lvl w:ilvl="7" w:tplc="34090003" w:tentative="1">
      <w:start w:val="1"/>
      <w:numFmt w:val="bullet"/>
      <w:lvlText w:val="o"/>
      <w:lvlJc w:val="left"/>
      <w:pPr>
        <w:ind w:left="5760" w:hanging="360"/>
      </w:pPr>
      <w:rPr>
        <w:rFonts w:ascii="Courier New" w:hAnsi="Courier New" w:cs="Courier New" w:hint="default"/>
      </w:rPr>
    </w:lvl>
    <w:lvl w:ilvl="8" w:tplc="34090005" w:tentative="1">
      <w:start w:val="1"/>
      <w:numFmt w:val="bullet"/>
      <w:lvlText w:val=""/>
      <w:lvlJc w:val="left"/>
      <w:pPr>
        <w:ind w:left="6480" w:hanging="360"/>
      </w:pPr>
      <w:rPr>
        <w:rFonts w:ascii="Wingdings" w:hAnsi="Wingdings" w:hint="default"/>
      </w:rPr>
    </w:lvl>
  </w:abstractNum>
  <w:abstractNum w:abstractNumId="2" w15:restartNumberingAfterBreak="0">
    <w:nsid w:val="0680056D"/>
    <w:multiLevelType w:val="multilevel"/>
    <w:tmpl w:val="AD0416F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86662DB"/>
    <w:multiLevelType w:val="hybridMultilevel"/>
    <w:tmpl w:val="984076EC"/>
    <w:lvl w:ilvl="0" w:tplc="34090003">
      <w:start w:val="1"/>
      <w:numFmt w:val="bullet"/>
      <w:lvlText w:val="o"/>
      <w:lvlJc w:val="left"/>
      <w:pPr>
        <w:ind w:left="720" w:hanging="360"/>
      </w:pPr>
      <w:rPr>
        <w:rFonts w:ascii="Courier New" w:hAnsi="Courier New" w:cs="Courier New" w:hint="default"/>
      </w:rPr>
    </w:lvl>
    <w:lvl w:ilvl="1" w:tplc="34090003" w:tentative="1">
      <w:start w:val="1"/>
      <w:numFmt w:val="bullet"/>
      <w:lvlText w:val="o"/>
      <w:lvlJc w:val="left"/>
      <w:pPr>
        <w:ind w:left="1440" w:hanging="360"/>
      </w:pPr>
      <w:rPr>
        <w:rFonts w:ascii="Courier New" w:hAnsi="Courier New" w:cs="Courier New" w:hint="default"/>
      </w:rPr>
    </w:lvl>
    <w:lvl w:ilvl="2" w:tplc="34090005" w:tentative="1">
      <w:start w:val="1"/>
      <w:numFmt w:val="bullet"/>
      <w:lvlText w:val=""/>
      <w:lvlJc w:val="left"/>
      <w:pPr>
        <w:ind w:left="2160" w:hanging="360"/>
      </w:pPr>
      <w:rPr>
        <w:rFonts w:ascii="Wingdings" w:hAnsi="Wingdings" w:hint="default"/>
      </w:rPr>
    </w:lvl>
    <w:lvl w:ilvl="3" w:tplc="34090001" w:tentative="1">
      <w:start w:val="1"/>
      <w:numFmt w:val="bullet"/>
      <w:lvlText w:val=""/>
      <w:lvlJc w:val="left"/>
      <w:pPr>
        <w:ind w:left="2880" w:hanging="360"/>
      </w:pPr>
      <w:rPr>
        <w:rFonts w:ascii="Symbol" w:hAnsi="Symbol" w:hint="default"/>
      </w:rPr>
    </w:lvl>
    <w:lvl w:ilvl="4" w:tplc="34090003" w:tentative="1">
      <w:start w:val="1"/>
      <w:numFmt w:val="bullet"/>
      <w:lvlText w:val="o"/>
      <w:lvlJc w:val="left"/>
      <w:pPr>
        <w:ind w:left="3600" w:hanging="360"/>
      </w:pPr>
      <w:rPr>
        <w:rFonts w:ascii="Courier New" w:hAnsi="Courier New" w:cs="Courier New" w:hint="default"/>
      </w:rPr>
    </w:lvl>
    <w:lvl w:ilvl="5" w:tplc="34090005" w:tentative="1">
      <w:start w:val="1"/>
      <w:numFmt w:val="bullet"/>
      <w:lvlText w:val=""/>
      <w:lvlJc w:val="left"/>
      <w:pPr>
        <w:ind w:left="4320" w:hanging="360"/>
      </w:pPr>
      <w:rPr>
        <w:rFonts w:ascii="Wingdings" w:hAnsi="Wingdings" w:hint="default"/>
      </w:rPr>
    </w:lvl>
    <w:lvl w:ilvl="6" w:tplc="34090001" w:tentative="1">
      <w:start w:val="1"/>
      <w:numFmt w:val="bullet"/>
      <w:lvlText w:val=""/>
      <w:lvlJc w:val="left"/>
      <w:pPr>
        <w:ind w:left="5040" w:hanging="360"/>
      </w:pPr>
      <w:rPr>
        <w:rFonts w:ascii="Symbol" w:hAnsi="Symbol" w:hint="default"/>
      </w:rPr>
    </w:lvl>
    <w:lvl w:ilvl="7" w:tplc="34090003" w:tentative="1">
      <w:start w:val="1"/>
      <w:numFmt w:val="bullet"/>
      <w:lvlText w:val="o"/>
      <w:lvlJc w:val="left"/>
      <w:pPr>
        <w:ind w:left="5760" w:hanging="360"/>
      </w:pPr>
      <w:rPr>
        <w:rFonts w:ascii="Courier New" w:hAnsi="Courier New" w:cs="Courier New" w:hint="default"/>
      </w:rPr>
    </w:lvl>
    <w:lvl w:ilvl="8" w:tplc="34090005" w:tentative="1">
      <w:start w:val="1"/>
      <w:numFmt w:val="bullet"/>
      <w:lvlText w:val=""/>
      <w:lvlJc w:val="left"/>
      <w:pPr>
        <w:ind w:left="6480" w:hanging="360"/>
      </w:pPr>
      <w:rPr>
        <w:rFonts w:ascii="Wingdings" w:hAnsi="Wingdings" w:hint="default"/>
      </w:rPr>
    </w:lvl>
  </w:abstractNum>
  <w:abstractNum w:abstractNumId="4" w15:restartNumberingAfterBreak="0">
    <w:nsid w:val="097B728A"/>
    <w:multiLevelType w:val="multilevel"/>
    <w:tmpl w:val="990AA1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0AC0101F"/>
    <w:multiLevelType w:val="multilevel"/>
    <w:tmpl w:val="44F8296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0BDA57D1"/>
    <w:multiLevelType w:val="multilevel"/>
    <w:tmpl w:val="58ECD5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10EF4A16"/>
    <w:multiLevelType w:val="multilevel"/>
    <w:tmpl w:val="F71A30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38516A5"/>
    <w:multiLevelType w:val="multilevel"/>
    <w:tmpl w:val="B58EB0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13D15AFE"/>
    <w:multiLevelType w:val="multilevel"/>
    <w:tmpl w:val="057C9F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14DD1F7D"/>
    <w:multiLevelType w:val="multilevel"/>
    <w:tmpl w:val="4E94FC1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160E561E"/>
    <w:multiLevelType w:val="multilevel"/>
    <w:tmpl w:val="FB2418F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18B92EDF"/>
    <w:multiLevelType w:val="multilevel"/>
    <w:tmpl w:val="B52ABBA2"/>
    <w:lvl w:ilvl="0">
      <w:start w:val="1"/>
      <w:numFmt w:val="bullet"/>
      <w:lvlText w:val="o"/>
      <w:lvlJc w:val="left"/>
      <w:pPr>
        <w:tabs>
          <w:tab w:val="num" w:pos="644"/>
        </w:tabs>
        <w:ind w:left="644" w:hanging="360"/>
      </w:pPr>
      <w:rPr>
        <w:rFonts w:ascii="Courier New" w:hAnsi="Courier New" w:cs="Courier New" w:hint="default"/>
        <w:sz w:val="20"/>
      </w:rPr>
    </w:lvl>
    <w:lvl w:ilvl="1">
      <w:start w:val="1"/>
      <w:numFmt w:val="bullet"/>
      <w:lvlText w:val="o"/>
      <w:lvlJc w:val="left"/>
      <w:pPr>
        <w:tabs>
          <w:tab w:val="num" w:pos="1364"/>
        </w:tabs>
        <w:ind w:left="1364" w:hanging="360"/>
      </w:pPr>
      <w:rPr>
        <w:rFonts w:ascii="Courier New" w:hAnsi="Courier New" w:hint="default"/>
        <w:sz w:val="20"/>
      </w:rPr>
    </w:lvl>
    <w:lvl w:ilvl="2" w:tentative="1">
      <w:start w:val="1"/>
      <w:numFmt w:val="bullet"/>
      <w:lvlText w:val=""/>
      <w:lvlJc w:val="left"/>
      <w:pPr>
        <w:tabs>
          <w:tab w:val="num" w:pos="2084"/>
        </w:tabs>
        <w:ind w:left="2084" w:hanging="360"/>
      </w:pPr>
      <w:rPr>
        <w:rFonts w:ascii="Wingdings" w:hAnsi="Wingdings" w:hint="default"/>
        <w:sz w:val="20"/>
      </w:rPr>
    </w:lvl>
    <w:lvl w:ilvl="3" w:tentative="1">
      <w:start w:val="1"/>
      <w:numFmt w:val="bullet"/>
      <w:lvlText w:val=""/>
      <w:lvlJc w:val="left"/>
      <w:pPr>
        <w:tabs>
          <w:tab w:val="num" w:pos="2804"/>
        </w:tabs>
        <w:ind w:left="2804" w:hanging="360"/>
      </w:pPr>
      <w:rPr>
        <w:rFonts w:ascii="Wingdings" w:hAnsi="Wingdings" w:hint="default"/>
        <w:sz w:val="20"/>
      </w:rPr>
    </w:lvl>
    <w:lvl w:ilvl="4" w:tentative="1">
      <w:start w:val="1"/>
      <w:numFmt w:val="bullet"/>
      <w:lvlText w:val=""/>
      <w:lvlJc w:val="left"/>
      <w:pPr>
        <w:tabs>
          <w:tab w:val="num" w:pos="3524"/>
        </w:tabs>
        <w:ind w:left="3524" w:hanging="360"/>
      </w:pPr>
      <w:rPr>
        <w:rFonts w:ascii="Wingdings" w:hAnsi="Wingdings" w:hint="default"/>
        <w:sz w:val="20"/>
      </w:rPr>
    </w:lvl>
    <w:lvl w:ilvl="5" w:tentative="1">
      <w:start w:val="1"/>
      <w:numFmt w:val="bullet"/>
      <w:lvlText w:val=""/>
      <w:lvlJc w:val="left"/>
      <w:pPr>
        <w:tabs>
          <w:tab w:val="num" w:pos="4244"/>
        </w:tabs>
        <w:ind w:left="4244" w:hanging="360"/>
      </w:pPr>
      <w:rPr>
        <w:rFonts w:ascii="Wingdings" w:hAnsi="Wingdings" w:hint="default"/>
        <w:sz w:val="20"/>
      </w:rPr>
    </w:lvl>
    <w:lvl w:ilvl="6" w:tentative="1">
      <w:start w:val="1"/>
      <w:numFmt w:val="bullet"/>
      <w:lvlText w:val=""/>
      <w:lvlJc w:val="left"/>
      <w:pPr>
        <w:tabs>
          <w:tab w:val="num" w:pos="4964"/>
        </w:tabs>
        <w:ind w:left="4964" w:hanging="360"/>
      </w:pPr>
      <w:rPr>
        <w:rFonts w:ascii="Wingdings" w:hAnsi="Wingdings" w:hint="default"/>
        <w:sz w:val="20"/>
      </w:rPr>
    </w:lvl>
    <w:lvl w:ilvl="7" w:tentative="1">
      <w:start w:val="1"/>
      <w:numFmt w:val="bullet"/>
      <w:lvlText w:val=""/>
      <w:lvlJc w:val="left"/>
      <w:pPr>
        <w:tabs>
          <w:tab w:val="num" w:pos="5684"/>
        </w:tabs>
        <w:ind w:left="5684" w:hanging="360"/>
      </w:pPr>
      <w:rPr>
        <w:rFonts w:ascii="Wingdings" w:hAnsi="Wingdings" w:hint="default"/>
        <w:sz w:val="20"/>
      </w:rPr>
    </w:lvl>
    <w:lvl w:ilvl="8" w:tentative="1">
      <w:start w:val="1"/>
      <w:numFmt w:val="bullet"/>
      <w:lvlText w:val=""/>
      <w:lvlJc w:val="left"/>
      <w:pPr>
        <w:tabs>
          <w:tab w:val="num" w:pos="6404"/>
        </w:tabs>
        <w:ind w:left="6404" w:hanging="360"/>
      </w:pPr>
      <w:rPr>
        <w:rFonts w:ascii="Wingdings" w:hAnsi="Wingdings" w:hint="default"/>
        <w:sz w:val="20"/>
      </w:rPr>
    </w:lvl>
  </w:abstractNum>
  <w:abstractNum w:abstractNumId="13" w15:restartNumberingAfterBreak="0">
    <w:nsid w:val="202F530A"/>
    <w:multiLevelType w:val="multilevel"/>
    <w:tmpl w:val="F06E39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27F17437"/>
    <w:multiLevelType w:val="hybridMultilevel"/>
    <w:tmpl w:val="4984D304"/>
    <w:lvl w:ilvl="0" w:tplc="3409000F">
      <w:start w:val="1"/>
      <w:numFmt w:val="decimal"/>
      <w:lvlText w:val="%1."/>
      <w:lvlJc w:val="left"/>
      <w:pPr>
        <w:ind w:left="720" w:hanging="360"/>
      </w:pPr>
    </w:lvl>
    <w:lvl w:ilvl="1" w:tplc="34090019" w:tentative="1">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abstractNum w:abstractNumId="15" w15:restartNumberingAfterBreak="0">
    <w:nsid w:val="29A85EC9"/>
    <w:multiLevelType w:val="multilevel"/>
    <w:tmpl w:val="1D9EBEA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2E2D4070"/>
    <w:multiLevelType w:val="multilevel"/>
    <w:tmpl w:val="73D892C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2F2A23BE"/>
    <w:multiLevelType w:val="multilevel"/>
    <w:tmpl w:val="EFE01F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2F79770F"/>
    <w:multiLevelType w:val="multilevel"/>
    <w:tmpl w:val="9BA2399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308C3376"/>
    <w:multiLevelType w:val="hybridMultilevel"/>
    <w:tmpl w:val="B1B606D6"/>
    <w:lvl w:ilvl="0" w:tplc="B52E331C">
      <w:start w:val="1"/>
      <w:numFmt w:val="decimal"/>
      <w:lvlText w:val="%1."/>
      <w:lvlJc w:val="left"/>
      <w:pPr>
        <w:ind w:left="720" w:hanging="360"/>
      </w:pPr>
      <w:rPr>
        <w:b/>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0" w15:restartNumberingAfterBreak="0">
    <w:nsid w:val="309D3FF6"/>
    <w:multiLevelType w:val="multilevel"/>
    <w:tmpl w:val="F2346C8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30C243CE"/>
    <w:multiLevelType w:val="multilevel"/>
    <w:tmpl w:val="DAEAD33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329827EA"/>
    <w:multiLevelType w:val="multilevel"/>
    <w:tmpl w:val="061A5D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40472356"/>
    <w:multiLevelType w:val="multilevel"/>
    <w:tmpl w:val="914CA61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4374025B"/>
    <w:multiLevelType w:val="multilevel"/>
    <w:tmpl w:val="05A8561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45CC658F"/>
    <w:multiLevelType w:val="multilevel"/>
    <w:tmpl w:val="D8060EF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485F1CB1"/>
    <w:multiLevelType w:val="multilevel"/>
    <w:tmpl w:val="BA5AC3A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4B4F50EC"/>
    <w:multiLevelType w:val="multilevel"/>
    <w:tmpl w:val="50BEE6F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4C970934"/>
    <w:multiLevelType w:val="multilevel"/>
    <w:tmpl w:val="7A3E015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4F9965C0"/>
    <w:multiLevelType w:val="multilevel"/>
    <w:tmpl w:val="80C815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 w15:restartNumberingAfterBreak="0">
    <w:nsid w:val="51502C8F"/>
    <w:multiLevelType w:val="hybridMultilevel"/>
    <w:tmpl w:val="5502A318"/>
    <w:lvl w:ilvl="0" w:tplc="3409001B">
      <w:start w:val="1"/>
      <w:numFmt w:val="lowerRoman"/>
      <w:lvlText w:val="%1."/>
      <w:lvlJc w:val="right"/>
      <w:pPr>
        <w:ind w:left="720" w:hanging="360"/>
      </w:pPr>
    </w:lvl>
    <w:lvl w:ilvl="1" w:tplc="34090019" w:tentative="1">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abstractNum w:abstractNumId="31" w15:restartNumberingAfterBreak="0">
    <w:nsid w:val="51B00237"/>
    <w:multiLevelType w:val="multilevel"/>
    <w:tmpl w:val="34A27A1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541738B4"/>
    <w:multiLevelType w:val="multilevel"/>
    <w:tmpl w:val="06CE81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3" w15:restartNumberingAfterBreak="0">
    <w:nsid w:val="55B2431B"/>
    <w:multiLevelType w:val="hybridMultilevel"/>
    <w:tmpl w:val="6D3AB88E"/>
    <w:lvl w:ilvl="0" w:tplc="3409000F">
      <w:start w:val="1"/>
      <w:numFmt w:val="decimal"/>
      <w:lvlText w:val="%1."/>
      <w:lvlJc w:val="left"/>
      <w:pPr>
        <w:ind w:left="720" w:hanging="360"/>
      </w:pPr>
    </w:lvl>
    <w:lvl w:ilvl="1" w:tplc="34090019" w:tentative="1">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abstractNum w:abstractNumId="34" w15:restartNumberingAfterBreak="0">
    <w:nsid w:val="59682E16"/>
    <w:multiLevelType w:val="multilevel"/>
    <w:tmpl w:val="5A10752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5AF826C7"/>
    <w:multiLevelType w:val="hybridMultilevel"/>
    <w:tmpl w:val="9738D2F6"/>
    <w:lvl w:ilvl="0" w:tplc="3409000F">
      <w:start w:val="1"/>
      <w:numFmt w:val="decimal"/>
      <w:lvlText w:val="%1."/>
      <w:lvlJc w:val="left"/>
      <w:pPr>
        <w:ind w:left="720" w:hanging="360"/>
      </w:pPr>
    </w:lvl>
    <w:lvl w:ilvl="1" w:tplc="34090019" w:tentative="1">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abstractNum w:abstractNumId="36" w15:restartNumberingAfterBreak="0">
    <w:nsid w:val="5B3C4F52"/>
    <w:multiLevelType w:val="multilevel"/>
    <w:tmpl w:val="8AA685C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15:restartNumberingAfterBreak="0">
    <w:nsid w:val="62A647E2"/>
    <w:multiLevelType w:val="multilevel"/>
    <w:tmpl w:val="B69AEA3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15:restartNumberingAfterBreak="0">
    <w:nsid w:val="62D55CAC"/>
    <w:multiLevelType w:val="multilevel"/>
    <w:tmpl w:val="D2F6A92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 w15:restartNumberingAfterBreak="0">
    <w:nsid w:val="631B55AD"/>
    <w:multiLevelType w:val="multilevel"/>
    <w:tmpl w:val="399211A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 w15:restartNumberingAfterBreak="0">
    <w:nsid w:val="64597D0B"/>
    <w:multiLevelType w:val="multilevel"/>
    <w:tmpl w:val="9BE2DE6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1" w15:restartNumberingAfterBreak="0">
    <w:nsid w:val="651054D5"/>
    <w:multiLevelType w:val="multilevel"/>
    <w:tmpl w:val="68DAD85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6AE07158"/>
    <w:multiLevelType w:val="multilevel"/>
    <w:tmpl w:val="332453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3" w15:restartNumberingAfterBreak="0">
    <w:nsid w:val="720B4E6C"/>
    <w:multiLevelType w:val="multilevel"/>
    <w:tmpl w:val="978415F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4" w15:restartNumberingAfterBreak="0">
    <w:nsid w:val="729A4413"/>
    <w:multiLevelType w:val="hybridMultilevel"/>
    <w:tmpl w:val="84AC48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747F00D8"/>
    <w:multiLevelType w:val="hybridMultilevel"/>
    <w:tmpl w:val="39B8AA9C"/>
    <w:lvl w:ilvl="0" w:tplc="34090003">
      <w:start w:val="1"/>
      <w:numFmt w:val="bullet"/>
      <w:lvlText w:val="o"/>
      <w:lvlJc w:val="left"/>
      <w:pPr>
        <w:ind w:left="720" w:hanging="360"/>
      </w:pPr>
      <w:rPr>
        <w:rFonts w:ascii="Courier New" w:hAnsi="Courier New" w:cs="Courier New" w:hint="default"/>
      </w:rPr>
    </w:lvl>
    <w:lvl w:ilvl="1" w:tplc="34090003" w:tentative="1">
      <w:start w:val="1"/>
      <w:numFmt w:val="bullet"/>
      <w:lvlText w:val="o"/>
      <w:lvlJc w:val="left"/>
      <w:pPr>
        <w:ind w:left="1440" w:hanging="360"/>
      </w:pPr>
      <w:rPr>
        <w:rFonts w:ascii="Courier New" w:hAnsi="Courier New" w:cs="Courier New" w:hint="default"/>
      </w:rPr>
    </w:lvl>
    <w:lvl w:ilvl="2" w:tplc="34090005" w:tentative="1">
      <w:start w:val="1"/>
      <w:numFmt w:val="bullet"/>
      <w:lvlText w:val=""/>
      <w:lvlJc w:val="left"/>
      <w:pPr>
        <w:ind w:left="2160" w:hanging="360"/>
      </w:pPr>
      <w:rPr>
        <w:rFonts w:ascii="Wingdings" w:hAnsi="Wingdings" w:hint="default"/>
      </w:rPr>
    </w:lvl>
    <w:lvl w:ilvl="3" w:tplc="34090001" w:tentative="1">
      <w:start w:val="1"/>
      <w:numFmt w:val="bullet"/>
      <w:lvlText w:val=""/>
      <w:lvlJc w:val="left"/>
      <w:pPr>
        <w:ind w:left="2880" w:hanging="360"/>
      </w:pPr>
      <w:rPr>
        <w:rFonts w:ascii="Symbol" w:hAnsi="Symbol" w:hint="default"/>
      </w:rPr>
    </w:lvl>
    <w:lvl w:ilvl="4" w:tplc="34090003" w:tentative="1">
      <w:start w:val="1"/>
      <w:numFmt w:val="bullet"/>
      <w:lvlText w:val="o"/>
      <w:lvlJc w:val="left"/>
      <w:pPr>
        <w:ind w:left="3600" w:hanging="360"/>
      </w:pPr>
      <w:rPr>
        <w:rFonts w:ascii="Courier New" w:hAnsi="Courier New" w:cs="Courier New" w:hint="default"/>
      </w:rPr>
    </w:lvl>
    <w:lvl w:ilvl="5" w:tplc="34090005" w:tentative="1">
      <w:start w:val="1"/>
      <w:numFmt w:val="bullet"/>
      <w:lvlText w:val=""/>
      <w:lvlJc w:val="left"/>
      <w:pPr>
        <w:ind w:left="4320" w:hanging="360"/>
      </w:pPr>
      <w:rPr>
        <w:rFonts w:ascii="Wingdings" w:hAnsi="Wingdings" w:hint="default"/>
      </w:rPr>
    </w:lvl>
    <w:lvl w:ilvl="6" w:tplc="34090001" w:tentative="1">
      <w:start w:val="1"/>
      <w:numFmt w:val="bullet"/>
      <w:lvlText w:val=""/>
      <w:lvlJc w:val="left"/>
      <w:pPr>
        <w:ind w:left="5040" w:hanging="360"/>
      </w:pPr>
      <w:rPr>
        <w:rFonts w:ascii="Symbol" w:hAnsi="Symbol" w:hint="default"/>
      </w:rPr>
    </w:lvl>
    <w:lvl w:ilvl="7" w:tplc="34090003" w:tentative="1">
      <w:start w:val="1"/>
      <w:numFmt w:val="bullet"/>
      <w:lvlText w:val="o"/>
      <w:lvlJc w:val="left"/>
      <w:pPr>
        <w:ind w:left="5760" w:hanging="360"/>
      </w:pPr>
      <w:rPr>
        <w:rFonts w:ascii="Courier New" w:hAnsi="Courier New" w:cs="Courier New" w:hint="default"/>
      </w:rPr>
    </w:lvl>
    <w:lvl w:ilvl="8" w:tplc="34090005" w:tentative="1">
      <w:start w:val="1"/>
      <w:numFmt w:val="bullet"/>
      <w:lvlText w:val=""/>
      <w:lvlJc w:val="left"/>
      <w:pPr>
        <w:ind w:left="6480" w:hanging="360"/>
      </w:pPr>
      <w:rPr>
        <w:rFonts w:ascii="Wingdings" w:hAnsi="Wingdings" w:hint="default"/>
      </w:rPr>
    </w:lvl>
  </w:abstractNum>
  <w:abstractNum w:abstractNumId="46" w15:restartNumberingAfterBreak="0">
    <w:nsid w:val="75B43969"/>
    <w:multiLevelType w:val="multilevel"/>
    <w:tmpl w:val="637E6B9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7" w15:restartNumberingAfterBreak="0">
    <w:nsid w:val="769F0417"/>
    <w:multiLevelType w:val="multilevel"/>
    <w:tmpl w:val="411061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8" w15:restartNumberingAfterBreak="0">
    <w:nsid w:val="76F153AF"/>
    <w:multiLevelType w:val="multilevel"/>
    <w:tmpl w:val="510212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9" w15:restartNumberingAfterBreak="0">
    <w:nsid w:val="7CF64B22"/>
    <w:multiLevelType w:val="multilevel"/>
    <w:tmpl w:val="23BC66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0" w15:restartNumberingAfterBreak="0">
    <w:nsid w:val="7F955BF8"/>
    <w:multiLevelType w:val="multilevel"/>
    <w:tmpl w:val="0C56839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1" w15:restartNumberingAfterBreak="0">
    <w:nsid w:val="7F9D1097"/>
    <w:multiLevelType w:val="multilevel"/>
    <w:tmpl w:val="2EAE3F6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2127695633">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394667993">
    <w:abstractNumId w:val="44"/>
  </w:num>
  <w:num w:numId="3" w16cid:durableId="2074813254">
    <w:abstractNumId w:val="12"/>
  </w:num>
  <w:num w:numId="4" w16cid:durableId="1502967021">
    <w:abstractNumId w:val="0"/>
  </w:num>
  <w:num w:numId="5" w16cid:durableId="942999798">
    <w:abstractNumId w:val="50"/>
  </w:num>
  <w:num w:numId="6" w16cid:durableId="1575898805">
    <w:abstractNumId w:val="31"/>
  </w:num>
  <w:num w:numId="7" w16cid:durableId="1378318754">
    <w:abstractNumId w:val="34"/>
  </w:num>
  <w:num w:numId="8" w16cid:durableId="580287903">
    <w:abstractNumId w:val="26"/>
  </w:num>
  <w:num w:numId="9" w16cid:durableId="1550872740">
    <w:abstractNumId w:val="41"/>
  </w:num>
  <w:num w:numId="10" w16cid:durableId="1971083369">
    <w:abstractNumId w:val="3"/>
  </w:num>
  <w:num w:numId="11" w16cid:durableId="1221399460">
    <w:abstractNumId w:val="45"/>
  </w:num>
  <w:num w:numId="12" w16cid:durableId="1130344">
    <w:abstractNumId w:val="7"/>
  </w:num>
  <w:num w:numId="13" w16cid:durableId="724571868">
    <w:abstractNumId w:val="1"/>
  </w:num>
  <w:num w:numId="14" w16cid:durableId="273438372">
    <w:abstractNumId w:val="37"/>
    <w:lvlOverride w:ilvl="0">
      <w:lvl w:ilvl="0">
        <w:numFmt w:val="lowerRoman"/>
        <w:lvlText w:val="%1."/>
        <w:lvlJc w:val="right"/>
      </w:lvl>
    </w:lvlOverride>
  </w:num>
  <w:num w:numId="15" w16cid:durableId="1735548128">
    <w:abstractNumId w:val="37"/>
    <w:lvlOverride w:ilvl="0">
      <w:lvl w:ilvl="0">
        <w:numFmt w:val="lowerRoman"/>
        <w:lvlText w:val="%1."/>
        <w:lvlJc w:val="right"/>
      </w:lvl>
    </w:lvlOverride>
  </w:num>
  <w:num w:numId="16" w16cid:durableId="1888104222">
    <w:abstractNumId w:val="37"/>
    <w:lvlOverride w:ilvl="0">
      <w:lvl w:ilvl="0">
        <w:numFmt w:val="lowerRoman"/>
        <w:lvlText w:val="%1."/>
        <w:lvlJc w:val="right"/>
      </w:lvl>
    </w:lvlOverride>
  </w:num>
  <w:num w:numId="17" w16cid:durableId="1586258705">
    <w:abstractNumId w:val="37"/>
    <w:lvlOverride w:ilvl="0">
      <w:lvl w:ilvl="0">
        <w:numFmt w:val="lowerRoman"/>
        <w:lvlText w:val="%1."/>
        <w:lvlJc w:val="right"/>
      </w:lvl>
    </w:lvlOverride>
  </w:num>
  <w:num w:numId="18" w16cid:durableId="1661732417">
    <w:abstractNumId w:val="30"/>
  </w:num>
  <w:num w:numId="19" w16cid:durableId="511378157">
    <w:abstractNumId w:val="9"/>
  </w:num>
  <w:num w:numId="20" w16cid:durableId="121969876">
    <w:abstractNumId w:val="4"/>
  </w:num>
  <w:num w:numId="21" w16cid:durableId="1684628695">
    <w:abstractNumId w:val="40"/>
  </w:num>
  <w:num w:numId="22" w16cid:durableId="1107626459">
    <w:abstractNumId w:val="33"/>
  </w:num>
  <w:num w:numId="23" w16cid:durableId="118770229">
    <w:abstractNumId w:val="51"/>
  </w:num>
  <w:num w:numId="24" w16cid:durableId="177693014">
    <w:abstractNumId w:val="35"/>
  </w:num>
  <w:num w:numId="25" w16cid:durableId="580061562">
    <w:abstractNumId w:val="16"/>
  </w:num>
  <w:num w:numId="26" w16cid:durableId="1366559567">
    <w:abstractNumId w:val="14"/>
  </w:num>
  <w:num w:numId="27" w16cid:durableId="288439127">
    <w:abstractNumId w:val="18"/>
  </w:num>
  <w:num w:numId="28" w16cid:durableId="486632546">
    <w:abstractNumId w:val="10"/>
  </w:num>
  <w:num w:numId="29" w16cid:durableId="331033149">
    <w:abstractNumId w:val="5"/>
  </w:num>
  <w:num w:numId="30" w16cid:durableId="156650898">
    <w:abstractNumId w:val="43"/>
  </w:num>
  <w:num w:numId="31" w16cid:durableId="1188131849">
    <w:abstractNumId w:val="21"/>
  </w:num>
  <w:num w:numId="32" w16cid:durableId="1085417770">
    <w:abstractNumId w:val="32"/>
  </w:num>
  <w:num w:numId="33" w16cid:durableId="1683126352">
    <w:abstractNumId w:val="42"/>
  </w:num>
  <w:num w:numId="34" w16cid:durableId="71051670">
    <w:abstractNumId w:val="8"/>
  </w:num>
  <w:num w:numId="35" w16cid:durableId="385373748">
    <w:abstractNumId w:val="29"/>
  </w:num>
  <w:num w:numId="36" w16cid:durableId="56053006">
    <w:abstractNumId w:val="47"/>
  </w:num>
  <w:num w:numId="37" w16cid:durableId="1519923209">
    <w:abstractNumId w:val="48"/>
  </w:num>
  <w:num w:numId="38" w16cid:durableId="2138062333">
    <w:abstractNumId w:val="28"/>
  </w:num>
  <w:num w:numId="39" w16cid:durableId="407267627">
    <w:abstractNumId w:val="11"/>
  </w:num>
  <w:num w:numId="40" w16cid:durableId="829977268">
    <w:abstractNumId w:val="13"/>
  </w:num>
  <w:num w:numId="41" w16cid:durableId="1835872112">
    <w:abstractNumId w:val="6"/>
  </w:num>
  <w:num w:numId="42" w16cid:durableId="477842735">
    <w:abstractNumId w:val="20"/>
  </w:num>
  <w:num w:numId="43" w16cid:durableId="2017268441">
    <w:abstractNumId w:val="24"/>
  </w:num>
  <w:num w:numId="44" w16cid:durableId="2042123397">
    <w:abstractNumId w:val="27"/>
  </w:num>
  <w:num w:numId="45" w16cid:durableId="1408189321">
    <w:abstractNumId w:val="15"/>
  </w:num>
  <w:num w:numId="46" w16cid:durableId="742795116">
    <w:abstractNumId w:val="49"/>
  </w:num>
  <w:num w:numId="47" w16cid:durableId="1805199098">
    <w:abstractNumId w:val="38"/>
  </w:num>
  <w:num w:numId="48" w16cid:durableId="1170560367">
    <w:abstractNumId w:val="46"/>
  </w:num>
  <w:num w:numId="49" w16cid:durableId="1649163571">
    <w:abstractNumId w:val="25"/>
  </w:num>
  <w:num w:numId="50" w16cid:durableId="1289624069">
    <w:abstractNumId w:val="2"/>
  </w:num>
  <w:num w:numId="51" w16cid:durableId="296692196">
    <w:abstractNumId w:val="36"/>
  </w:num>
  <w:num w:numId="52" w16cid:durableId="1012873967">
    <w:abstractNumId w:val="23"/>
  </w:num>
  <w:num w:numId="53" w16cid:durableId="3015233">
    <w:abstractNumId w:val="22"/>
  </w:num>
  <w:num w:numId="54" w16cid:durableId="447243488">
    <w:abstractNumId w:val="39"/>
  </w:num>
  <w:num w:numId="55" w16cid:durableId="1405761477">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D6B42"/>
    <w:rsid w:val="00000121"/>
    <w:rsid w:val="00002241"/>
    <w:rsid w:val="000037AF"/>
    <w:rsid w:val="00004159"/>
    <w:rsid w:val="00004353"/>
    <w:rsid w:val="00004DDE"/>
    <w:rsid w:val="00010A36"/>
    <w:rsid w:val="0001139B"/>
    <w:rsid w:val="00011D2F"/>
    <w:rsid w:val="00014692"/>
    <w:rsid w:val="00016D29"/>
    <w:rsid w:val="000205CC"/>
    <w:rsid w:val="000221A7"/>
    <w:rsid w:val="00022F38"/>
    <w:rsid w:val="00023129"/>
    <w:rsid w:val="000243D9"/>
    <w:rsid w:val="000245FF"/>
    <w:rsid w:val="000252D0"/>
    <w:rsid w:val="000318E6"/>
    <w:rsid w:val="0003348A"/>
    <w:rsid w:val="00034A74"/>
    <w:rsid w:val="00034B85"/>
    <w:rsid w:val="00035967"/>
    <w:rsid w:val="000404A8"/>
    <w:rsid w:val="00041ED0"/>
    <w:rsid w:val="000450EC"/>
    <w:rsid w:val="00050C83"/>
    <w:rsid w:val="00055654"/>
    <w:rsid w:val="000608FB"/>
    <w:rsid w:val="00060904"/>
    <w:rsid w:val="00060C8D"/>
    <w:rsid w:val="0006256F"/>
    <w:rsid w:val="00062599"/>
    <w:rsid w:val="00063802"/>
    <w:rsid w:val="0007026A"/>
    <w:rsid w:val="000721F8"/>
    <w:rsid w:val="00072A04"/>
    <w:rsid w:val="00073B16"/>
    <w:rsid w:val="00073F4D"/>
    <w:rsid w:val="00082886"/>
    <w:rsid w:val="00082E37"/>
    <w:rsid w:val="00083F90"/>
    <w:rsid w:val="000840D4"/>
    <w:rsid w:val="000872BC"/>
    <w:rsid w:val="00091FCF"/>
    <w:rsid w:val="0009242D"/>
    <w:rsid w:val="00092D28"/>
    <w:rsid w:val="00097902"/>
    <w:rsid w:val="000A089B"/>
    <w:rsid w:val="000A284A"/>
    <w:rsid w:val="000A40AA"/>
    <w:rsid w:val="000A541C"/>
    <w:rsid w:val="000A6ABC"/>
    <w:rsid w:val="000B2FAD"/>
    <w:rsid w:val="000B3A31"/>
    <w:rsid w:val="000B3FB2"/>
    <w:rsid w:val="000B4209"/>
    <w:rsid w:val="000B60E8"/>
    <w:rsid w:val="000B75FA"/>
    <w:rsid w:val="000C309D"/>
    <w:rsid w:val="000C40DC"/>
    <w:rsid w:val="000C478D"/>
    <w:rsid w:val="000D4A49"/>
    <w:rsid w:val="000D561C"/>
    <w:rsid w:val="000E092F"/>
    <w:rsid w:val="000E2273"/>
    <w:rsid w:val="000E494A"/>
    <w:rsid w:val="000E568E"/>
    <w:rsid w:val="000E7DAA"/>
    <w:rsid w:val="000F2253"/>
    <w:rsid w:val="000F435A"/>
    <w:rsid w:val="000F45F9"/>
    <w:rsid w:val="000F6230"/>
    <w:rsid w:val="000F7A59"/>
    <w:rsid w:val="00101D42"/>
    <w:rsid w:val="00103C38"/>
    <w:rsid w:val="00104145"/>
    <w:rsid w:val="001127F4"/>
    <w:rsid w:val="0011342C"/>
    <w:rsid w:val="001148B5"/>
    <w:rsid w:val="001160B1"/>
    <w:rsid w:val="001170F1"/>
    <w:rsid w:val="00117E40"/>
    <w:rsid w:val="00124B84"/>
    <w:rsid w:val="00130ECC"/>
    <w:rsid w:val="001322E7"/>
    <w:rsid w:val="00132E57"/>
    <w:rsid w:val="00132F7F"/>
    <w:rsid w:val="00132F89"/>
    <w:rsid w:val="00141D4A"/>
    <w:rsid w:val="00142600"/>
    <w:rsid w:val="00143AC9"/>
    <w:rsid w:val="00144233"/>
    <w:rsid w:val="001457E5"/>
    <w:rsid w:val="00151E19"/>
    <w:rsid w:val="0015318A"/>
    <w:rsid w:val="001537E2"/>
    <w:rsid w:val="00156B48"/>
    <w:rsid w:val="00163B8D"/>
    <w:rsid w:val="00164197"/>
    <w:rsid w:val="001648C1"/>
    <w:rsid w:val="00166B91"/>
    <w:rsid w:val="001677A7"/>
    <w:rsid w:val="00174299"/>
    <w:rsid w:val="001754E8"/>
    <w:rsid w:val="0017603A"/>
    <w:rsid w:val="00176578"/>
    <w:rsid w:val="00176FE0"/>
    <w:rsid w:val="00181D1E"/>
    <w:rsid w:val="00182A62"/>
    <w:rsid w:val="00183CF7"/>
    <w:rsid w:val="001840A3"/>
    <w:rsid w:val="00185A3C"/>
    <w:rsid w:val="001919D6"/>
    <w:rsid w:val="00192502"/>
    <w:rsid w:val="00193F55"/>
    <w:rsid w:val="0019610D"/>
    <w:rsid w:val="001A510E"/>
    <w:rsid w:val="001A5268"/>
    <w:rsid w:val="001A5751"/>
    <w:rsid w:val="001A5B86"/>
    <w:rsid w:val="001A6280"/>
    <w:rsid w:val="001A6935"/>
    <w:rsid w:val="001A7174"/>
    <w:rsid w:val="001A7B17"/>
    <w:rsid w:val="001B19A8"/>
    <w:rsid w:val="001B221F"/>
    <w:rsid w:val="001B2B56"/>
    <w:rsid w:val="001B3584"/>
    <w:rsid w:val="001B3BC8"/>
    <w:rsid w:val="001B7EA8"/>
    <w:rsid w:val="001C33E2"/>
    <w:rsid w:val="001C43BA"/>
    <w:rsid w:val="001D1F61"/>
    <w:rsid w:val="001D2EED"/>
    <w:rsid w:val="001D759C"/>
    <w:rsid w:val="001E0B8C"/>
    <w:rsid w:val="001E40E0"/>
    <w:rsid w:val="001F05C7"/>
    <w:rsid w:val="001F734C"/>
    <w:rsid w:val="001F7BAD"/>
    <w:rsid w:val="0020028D"/>
    <w:rsid w:val="00201D41"/>
    <w:rsid w:val="00203814"/>
    <w:rsid w:val="00205B49"/>
    <w:rsid w:val="00210222"/>
    <w:rsid w:val="00210A6E"/>
    <w:rsid w:val="00212FC9"/>
    <w:rsid w:val="00213254"/>
    <w:rsid w:val="0022163F"/>
    <w:rsid w:val="002217D5"/>
    <w:rsid w:val="00225D41"/>
    <w:rsid w:val="002264E9"/>
    <w:rsid w:val="00226B22"/>
    <w:rsid w:val="00227430"/>
    <w:rsid w:val="00227D03"/>
    <w:rsid w:val="00230938"/>
    <w:rsid w:val="00230CFF"/>
    <w:rsid w:val="0023117C"/>
    <w:rsid w:val="002317DA"/>
    <w:rsid w:val="00231F6E"/>
    <w:rsid w:val="00231FB8"/>
    <w:rsid w:val="00232A1F"/>
    <w:rsid w:val="0023336C"/>
    <w:rsid w:val="0023645A"/>
    <w:rsid w:val="002368BA"/>
    <w:rsid w:val="00236CA3"/>
    <w:rsid w:val="0024243D"/>
    <w:rsid w:val="002453D7"/>
    <w:rsid w:val="002533D5"/>
    <w:rsid w:val="00253A5F"/>
    <w:rsid w:val="00256D56"/>
    <w:rsid w:val="002638D6"/>
    <w:rsid w:val="00270D0A"/>
    <w:rsid w:val="00271608"/>
    <w:rsid w:val="0027430D"/>
    <w:rsid w:val="0028154B"/>
    <w:rsid w:val="00282B8B"/>
    <w:rsid w:val="0028622F"/>
    <w:rsid w:val="002867DE"/>
    <w:rsid w:val="00290435"/>
    <w:rsid w:val="002914A1"/>
    <w:rsid w:val="00291FFC"/>
    <w:rsid w:val="0029357B"/>
    <w:rsid w:val="0029414A"/>
    <w:rsid w:val="00296AD5"/>
    <w:rsid w:val="002A2D50"/>
    <w:rsid w:val="002A32F6"/>
    <w:rsid w:val="002B2067"/>
    <w:rsid w:val="002B217F"/>
    <w:rsid w:val="002B31C2"/>
    <w:rsid w:val="002B40A4"/>
    <w:rsid w:val="002B7185"/>
    <w:rsid w:val="002B7807"/>
    <w:rsid w:val="002B785F"/>
    <w:rsid w:val="002B7E71"/>
    <w:rsid w:val="002C0FEA"/>
    <w:rsid w:val="002C1EEE"/>
    <w:rsid w:val="002C405A"/>
    <w:rsid w:val="002C4225"/>
    <w:rsid w:val="002D0A6A"/>
    <w:rsid w:val="002D1B99"/>
    <w:rsid w:val="002D2765"/>
    <w:rsid w:val="002D2AC7"/>
    <w:rsid w:val="002D2DF9"/>
    <w:rsid w:val="002D333A"/>
    <w:rsid w:val="002D5B01"/>
    <w:rsid w:val="002E1A3C"/>
    <w:rsid w:val="002E7A20"/>
    <w:rsid w:val="002F07B3"/>
    <w:rsid w:val="002F341C"/>
    <w:rsid w:val="003011AF"/>
    <w:rsid w:val="00302E27"/>
    <w:rsid w:val="00306D8B"/>
    <w:rsid w:val="0030750F"/>
    <w:rsid w:val="00310191"/>
    <w:rsid w:val="00311298"/>
    <w:rsid w:val="003117E7"/>
    <w:rsid w:val="0031285F"/>
    <w:rsid w:val="003147D3"/>
    <w:rsid w:val="00315BDB"/>
    <w:rsid w:val="00320589"/>
    <w:rsid w:val="00320830"/>
    <w:rsid w:val="00323616"/>
    <w:rsid w:val="0032574F"/>
    <w:rsid w:val="00326775"/>
    <w:rsid w:val="00330B43"/>
    <w:rsid w:val="00334A4B"/>
    <w:rsid w:val="00334C0E"/>
    <w:rsid w:val="00335AAA"/>
    <w:rsid w:val="00341CE8"/>
    <w:rsid w:val="00345C17"/>
    <w:rsid w:val="00345CE5"/>
    <w:rsid w:val="0034749E"/>
    <w:rsid w:val="00350648"/>
    <w:rsid w:val="00352D36"/>
    <w:rsid w:val="00353DF2"/>
    <w:rsid w:val="003544A2"/>
    <w:rsid w:val="00356410"/>
    <w:rsid w:val="00360DAA"/>
    <w:rsid w:val="00361261"/>
    <w:rsid w:val="00361C38"/>
    <w:rsid w:val="003674F4"/>
    <w:rsid w:val="0037029A"/>
    <w:rsid w:val="0037118C"/>
    <w:rsid w:val="00371761"/>
    <w:rsid w:val="003722E2"/>
    <w:rsid w:val="00372AAA"/>
    <w:rsid w:val="00372AF8"/>
    <w:rsid w:val="00373A7A"/>
    <w:rsid w:val="00374E68"/>
    <w:rsid w:val="00376E45"/>
    <w:rsid w:val="00382C5D"/>
    <w:rsid w:val="00382F0D"/>
    <w:rsid w:val="0038619E"/>
    <w:rsid w:val="0038748F"/>
    <w:rsid w:val="00395C76"/>
    <w:rsid w:val="003975E2"/>
    <w:rsid w:val="003A3351"/>
    <w:rsid w:val="003A6BC6"/>
    <w:rsid w:val="003B05D8"/>
    <w:rsid w:val="003B361E"/>
    <w:rsid w:val="003B37EB"/>
    <w:rsid w:val="003B403A"/>
    <w:rsid w:val="003C073B"/>
    <w:rsid w:val="003C2113"/>
    <w:rsid w:val="003C28EF"/>
    <w:rsid w:val="003C657E"/>
    <w:rsid w:val="003C69BB"/>
    <w:rsid w:val="003C72FA"/>
    <w:rsid w:val="003C752D"/>
    <w:rsid w:val="003D1B86"/>
    <w:rsid w:val="003D4509"/>
    <w:rsid w:val="003D4A38"/>
    <w:rsid w:val="003D6978"/>
    <w:rsid w:val="003E143E"/>
    <w:rsid w:val="003E171D"/>
    <w:rsid w:val="003E3904"/>
    <w:rsid w:val="003E435C"/>
    <w:rsid w:val="003E4E5F"/>
    <w:rsid w:val="003E5B64"/>
    <w:rsid w:val="003E6057"/>
    <w:rsid w:val="003F1315"/>
    <w:rsid w:val="003F1DD6"/>
    <w:rsid w:val="003F406B"/>
    <w:rsid w:val="003F7838"/>
    <w:rsid w:val="00400A92"/>
    <w:rsid w:val="00407E79"/>
    <w:rsid w:val="00410EAB"/>
    <w:rsid w:val="00411C90"/>
    <w:rsid w:val="004122E6"/>
    <w:rsid w:val="0041236D"/>
    <w:rsid w:val="00414610"/>
    <w:rsid w:val="00415A64"/>
    <w:rsid w:val="00416748"/>
    <w:rsid w:val="00416765"/>
    <w:rsid w:val="00416834"/>
    <w:rsid w:val="0041734A"/>
    <w:rsid w:val="0041769C"/>
    <w:rsid w:val="00417D62"/>
    <w:rsid w:val="00417EA6"/>
    <w:rsid w:val="0042063D"/>
    <w:rsid w:val="00422A66"/>
    <w:rsid w:val="00422D91"/>
    <w:rsid w:val="004246D7"/>
    <w:rsid w:val="00426E64"/>
    <w:rsid w:val="00431670"/>
    <w:rsid w:val="0043401D"/>
    <w:rsid w:val="00440235"/>
    <w:rsid w:val="004405A2"/>
    <w:rsid w:val="004438A0"/>
    <w:rsid w:val="00443A1E"/>
    <w:rsid w:val="00443DE5"/>
    <w:rsid w:val="00444DFC"/>
    <w:rsid w:val="004504E2"/>
    <w:rsid w:val="00454BBF"/>
    <w:rsid w:val="004572B8"/>
    <w:rsid w:val="0046039B"/>
    <w:rsid w:val="0046163B"/>
    <w:rsid w:val="00462F3E"/>
    <w:rsid w:val="00464006"/>
    <w:rsid w:val="00465552"/>
    <w:rsid w:val="0046627E"/>
    <w:rsid w:val="00470871"/>
    <w:rsid w:val="00470D54"/>
    <w:rsid w:val="00471EF8"/>
    <w:rsid w:val="0047212F"/>
    <w:rsid w:val="00472670"/>
    <w:rsid w:val="0047346A"/>
    <w:rsid w:val="00475905"/>
    <w:rsid w:val="0048023C"/>
    <w:rsid w:val="00481ECD"/>
    <w:rsid w:val="00483DC8"/>
    <w:rsid w:val="0048479C"/>
    <w:rsid w:val="0048480D"/>
    <w:rsid w:val="004924EF"/>
    <w:rsid w:val="00495BED"/>
    <w:rsid w:val="00496C17"/>
    <w:rsid w:val="00497863"/>
    <w:rsid w:val="004A3F4B"/>
    <w:rsid w:val="004B0F4E"/>
    <w:rsid w:val="004B314B"/>
    <w:rsid w:val="004B3DBB"/>
    <w:rsid w:val="004B47A5"/>
    <w:rsid w:val="004B5FED"/>
    <w:rsid w:val="004B6C70"/>
    <w:rsid w:val="004C4B5A"/>
    <w:rsid w:val="004C7F1B"/>
    <w:rsid w:val="004D07A5"/>
    <w:rsid w:val="004D4E1B"/>
    <w:rsid w:val="004E2234"/>
    <w:rsid w:val="004E2290"/>
    <w:rsid w:val="004E3EB7"/>
    <w:rsid w:val="004E5C99"/>
    <w:rsid w:val="004E74DA"/>
    <w:rsid w:val="004E7B8C"/>
    <w:rsid w:val="004F2F6A"/>
    <w:rsid w:val="004F56B3"/>
    <w:rsid w:val="00500E0C"/>
    <w:rsid w:val="00501064"/>
    <w:rsid w:val="00501590"/>
    <w:rsid w:val="00503444"/>
    <w:rsid w:val="00515249"/>
    <w:rsid w:val="00515888"/>
    <w:rsid w:val="00517014"/>
    <w:rsid w:val="005219C4"/>
    <w:rsid w:val="00523D35"/>
    <w:rsid w:val="00533B25"/>
    <w:rsid w:val="00533C38"/>
    <w:rsid w:val="0053467A"/>
    <w:rsid w:val="00534B22"/>
    <w:rsid w:val="00534D91"/>
    <w:rsid w:val="005357B2"/>
    <w:rsid w:val="00536138"/>
    <w:rsid w:val="0053654D"/>
    <w:rsid w:val="00536632"/>
    <w:rsid w:val="00542AC9"/>
    <w:rsid w:val="00544182"/>
    <w:rsid w:val="00545BDD"/>
    <w:rsid w:val="00550422"/>
    <w:rsid w:val="00552306"/>
    <w:rsid w:val="00552AAE"/>
    <w:rsid w:val="00553970"/>
    <w:rsid w:val="00554665"/>
    <w:rsid w:val="005610CE"/>
    <w:rsid w:val="00563E48"/>
    <w:rsid w:val="00566697"/>
    <w:rsid w:val="00566E89"/>
    <w:rsid w:val="00567CFD"/>
    <w:rsid w:val="00570EF9"/>
    <w:rsid w:val="00571B18"/>
    <w:rsid w:val="00574108"/>
    <w:rsid w:val="005767A3"/>
    <w:rsid w:val="005812C1"/>
    <w:rsid w:val="0058673C"/>
    <w:rsid w:val="00586B3B"/>
    <w:rsid w:val="00590C3B"/>
    <w:rsid w:val="00594565"/>
    <w:rsid w:val="00596531"/>
    <w:rsid w:val="00596683"/>
    <w:rsid w:val="00597D23"/>
    <w:rsid w:val="005A1AFE"/>
    <w:rsid w:val="005A20B6"/>
    <w:rsid w:val="005A2560"/>
    <w:rsid w:val="005A526C"/>
    <w:rsid w:val="005B01E8"/>
    <w:rsid w:val="005B0584"/>
    <w:rsid w:val="005B20C5"/>
    <w:rsid w:val="005B4E83"/>
    <w:rsid w:val="005C0830"/>
    <w:rsid w:val="005C305E"/>
    <w:rsid w:val="005C4CAB"/>
    <w:rsid w:val="005C6088"/>
    <w:rsid w:val="005C7B51"/>
    <w:rsid w:val="005C7CD4"/>
    <w:rsid w:val="005D3A14"/>
    <w:rsid w:val="005D5895"/>
    <w:rsid w:val="005E09D5"/>
    <w:rsid w:val="005E0DFB"/>
    <w:rsid w:val="005E1CF2"/>
    <w:rsid w:val="005E2BD5"/>
    <w:rsid w:val="005E6899"/>
    <w:rsid w:val="005E6D3E"/>
    <w:rsid w:val="005E7C51"/>
    <w:rsid w:val="005E7EA3"/>
    <w:rsid w:val="005E7EB8"/>
    <w:rsid w:val="005F2548"/>
    <w:rsid w:val="005F59F2"/>
    <w:rsid w:val="005F5B72"/>
    <w:rsid w:val="005F7B80"/>
    <w:rsid w:val="005F7BA8"/>
    <w:rsid w:val="0060051A"/>
    <w:rsid w:val="00602D10"/>
    <w:rsid w:val="006138EE"/>
    <w:rsid w:val="00615365"/>
    <w:rsid w:val="00615AAB"/>
    <w:rsid w:val="00617649"/>
    <w:rsid w:val="00617E88"/>
    <w:rsid w:val="00620742"/>
    <w:rsid w:val="00622603"/>
    <w:rsid w:val="0062328A"/>
    <w:rsid w:val="00624084"/>
    <w:rsid w:val="006251E2"/>
    <w:rsid w:val="00626712"/>
    <w:rsid w:val="006268BF"/>
    <w:rsid w:val="006335B8"/>
    <w:rsid w:val="00643EFA"/>
    <w:rsid w:val="006449FF"/>
    <w:rsid w:val="00651062"/>
    <w:rsid w:val="00654900"/>
    <w:rsid w:val="00654FDF"/>
    <w:rsid w:val="006558BA"/>
    <w:rsid w:val="00661EE8"/>
    <w:rsid w:val="006626DD"/>
    <w:rsid w:val="00663C92"/>
    <w:rsid w:val="006651F8"/>
    <w:rsid w:val="00665A32"/>
    <w:rsid w:val="00665B23"/>
    <w:rsid w:val="00665E8D"/>
    <w:rsid w:val="00667A59"/>
    <w:rsid w:val="00671565"/>
    <w:rsid w:val="00671AC9"/>
    <w:rsid w:val="00672951"/>
    <w:rsid w:val="00674EFD"/>
    <w:rsid w:val="006751D0"/>
    <w:rsid w:val="0067664F"/>
    <w:rsid w:val="00677DDF"/>
    <w:rsid w:val="0068083B"/>
    <w:rsid w:val="00680D15"/>
    <w:rsid w:val="0068511F"/>
    <w:rsid w:val="00685D1A"/>
    <w:rsid w:val="006874F7"/>
    <w:rsid w:val="0069188A"/>
    <w:rsid w:val="00692759"/>
    <w:rsid w:val="00692F85"/>
    <w:rsid w:val="0069525B"/>
    <w:rsid w:val="00697895"/>
    <w:rsid w:val="00697EAE"/>
    <w:rsid w:val="006A45BA"/>
    <w:rsid w:val="006A7BB6"/>
    <w:rsid w:val="006B10B2"/>
    <w:rsid w:val="006B14E6"/>
    <w:rsid w:val="006B502D"/>
    <w:rsid w:val="006B565C"/>
    <w:rsid w:val="006B5A8C"/>
    <w:rsid w:val="006C0CAD"/>
    <w:rsid w:val="006D01BA"/>
    <w:rsid w:val="006D21CE"/>
    <w:rsid w:val="006D3933"/>
    <w:rsid w:val="006D3BF8"/>
    <w:rsid w:val="006D3E34"/>
    <w:rsid w:val="006D45D7"/>
    <w:rsid w:val="006D4C8B"/>
    <w:rsid w:val="006D5B2D"/>
    <w:rsid w:val="006D5EE2"/>
    <w:rsid w:val="006E3069"/>
    <w:rsid w:val="006F0CFA"/>
    <w:rsid w:val="006F1F09"/>
    <w:rsid w:val="006F32D4"/>
    <w:rsid w:val="006F63DF"/>
    <w:rsid w:val="006F651E"/>
    <w:rsid w:val="006F764A"/>
    <w:rsid w:val="006F77AF"/>
    <w:rsid w:val="006F7B8A"/>
    <w:rsid w:val="00701449"/>
    <w:rsid w:val="00702E8C"/>
    <w:rsid w:val="007037B2"/>
    <w:rsid w:val="00704CA9"/>
    <w:rsid w:val="00704E39"/>
    <w:rsid w:val="00704ED6"/>
    <w:rsid w:val="00710CC1"/>
    <w:rsid w:val="00711EC0"/>
    <w:rsid w:val="00713629"/>
    <w:rsid w:val="007157D9"/>
    <w:rsid w:val="00716611"/>
    <w:rsid w:val="00723348"/>
    <w:rsid w:val="00730BF8"/>
    <w:rsid w:val="00730C89"/>
    <w:rsid w:val="00732246"/>
    <w:rsid w:val="00733D25"/>
    <w:rsid w:val="00734CB4"/>
    <w:rsid w:val="00737AD6"/>
    <w:rsid w:val="0074143E"/>
    <w:rsid w:val="00742C26"/>
    <w:rsid w:val="007458E4"/>
    <w:rsid w:val="007506FC"/>
    <w:rsid w:val="00753C81"/>
    <w:rsid w:val="00755552"/>
    <w:rsid w:val="00762267"/>
    <w:rsid w:val="007623D6"/>
    <w:rsid w:val="00762C57"/>
    <w:rsid w:val="007641F6"/>
    <w:rsid w:val="007645BD"/>
    <w:rsid w:val="00764A70"/>
    <w:rsid w:val="0076729A"/>
    <w:rsid w:val="00767321"/>
    <w:rsid w:val="007712F5"/>
    <w:rsid w:val="00771BAF"/>
    <w:rsid w:val="0077224D"/>
    <w:rsid w:val="00774A9B"/>
    <w:rsid w:val="00776AB0"/>
    <w:rsid w:val="0077785B"/>
    <w:rsid w:val="00782197"/>
    <w:rsid w:val="00785202"/>
    <w:rsid w:val="00785CF1"/>
    <w:rsid w:val="0078767B"/>
    <w:rsid w:val="00791F6E"/>
    <w:rsid w:val="00792443"/>
    <w:rsid w:val="0079385F"/>
    <w:rsid w:val="00795BA9"/>
    <w:rsid w:val="007A1D4C"/>
    <w:rsid w:val="007A2031"/>
    <w:rsid w:val="007A28B8"/>
    <w:rsid w:val="007A36FF"/>
    <w:rsid w:val="007A4932"/>
    <w:rsid w:val="007A559A"/>
    <w:rsid w:val="007A72CC"/>
    <w:rsid w:val="007B3CC5"/>
    <w:rsid w:val="007C056A"/>
    <w:rsid w:val="007C2063"/>
    <w:rsid w:val="007C2569"/>
    <w:rsid w:val="007C546D"/>
    <w:rsid w:val="007C7190"/>
    <w:rsid w:val="007C7D68"/>
    <w:rsid w:val="007D0BCA"/>
    <w:rsid w:val="007D687E"/>
    <w:rsid w:val="007E026A"/>
    <w:rsid w:val="007E18E2"/>
    <w:rsid w:val="007F0E26"/>
    <w:rsid w:val="007F1113"/>
    <w:rsid w:val="007F3BEB"/>
    <w:rsid w:val="007F4DCB"/>
    <w:rsid w:val="00802888"/>
    <w:rsid w:val="00803F80"/>
    <w:rsid w:val="008044B5"/>
    <w:rsid w:val="00804B50"/>
    <w:rsid w:val="008104A5"/>
    <w:rsid w:val="00812025"/>
    <w:rsid w:val="00814543"/>
    <w:rsid w:val="008166FA"/>
    <w:rsid w:val="00816BC7"/>
    <w:rsid w:val="00820436"/>
    <w:rsid w:val="00821C1E"/>
    <w:rsid w:val="00823F0C"/>
    <w:rsid w:val="0082435B"/>
    <w:rsid w:val="008302DB"/>
    <w:rsid w:val="0083082E"/>
    <w:rsid w:val="008353B3"/>
    <w:rsid w:val="008377F5"/>
    <w:rsid w:val="00837FEE"/>
    <w:rsid w:val="00840613"/>
    <w:rsid w:val="00840D90"/>
    <w:rsid w:val="00842845"/>
    <w:rsid w:val="008522F9"/>
    <w:rsid w:val="0085297C"/>
    <w:rsid w:val="00853E22"/>
    <w:rsid w:val="008542B4"/>
    <w:rsid w:val="00855526"/>
    <w:rsid w:val="008577C6"/>
    <w:rsid w:val="00861FB0"/>
    <w:rsid w:val="0086386C"/>
    <w:rsid w:val="00864C74"/>
    <w:rsid w:val="00865DC0"/>
    <w:rsid w:val="008677CD"/>
    <w:rsid w:val="0087285A"/>
    <w:rsid w:val="0087762B"/>
    <w:rsid w:val="00881587"/>
    <w:rsid w:val="0088382A"/>
    <w:rsid w:val="008854E2"/>
    <w:rsid w:val="00886C42"/>
    <w:rsid w:val="00887381"/>
    <w:rsid w:val="0089006C"/>
    <w:rsid w:val="00890312"/>
    <w:rsid w:val="00891AEE"/>
    <w:rsid w:val="0089240F"/>
    <w:rsid w:val="00892DCD"/>
    <w:rsid w:val="0089527A"/>
    <w:rsid w:val="00895346"/>
    <w:rsid w:val="00896E65"/>
    <w:rsid w:val="00897C14"/>
    <w:rsid w:val="008A0C9B"/>
    <w:rsid w:val="008A0E6B"/>
    <w:rsid w:val="008A107D"/>
    <w:rsid w:val="008A21FB"/>
    <w:rsid w:val="008A3161"/>
    <w:rsid w:val="008A4DCA"/>
    <w:rsid w:val="008A51FC"/>
    <w:rsid w:val="008A6445"/>
    <w:rsid w:val="008B0538"/>
    <w:rsid w:val="008B062E"/>
    <w:rsid w:val="008B31A1"/>
    <w:rsid w:val="008B4028"/>
    <w:rsid w:val="008B5C74"/>
    <w:rsid w:val="008B716C"/>
    <w:rsid w:val="008B75CB"/>
    <w:rsid w:val="008C147A"/>
    <w:rsid w:val="008C27E1"/>
    <w:rsid w:val="008C29D5"/>
    <w:rsid w:val="008C3BDB"/>
    <w:rsid w:val="008C5693"/>
    <w:rsid w:val="008D2063"/>
    <w:rsid w:val="008D4427"/>
    <w:rsid w:val="008D4BF8"/>
    <w:rsid w:val="008D52E5"/>
    <w:rsid w:val="008D58A0"/>
    <w:rsid w:val="008D6EA2"/>
    <w:rsid w:val="008E2DDA"/>
    <w:rsid w:val="008F0BAA"/>
    <w:rsid w:val="008F1A96"/>
    <w:rsid w:val="008F404E"/>
    <w:rsid w:val="009000B2"/>
    <w:rsid w:val="00903DD0"/>
    <w:rsid w:val="0090658C"/>
    <w:rsid w:val="009121AD"/>
    <w:rsid w:val="00913473"/>
    <w:rsid w:val="00913B7B"/>
    <w:rsid w:val="00914661"/>
    <w:rsid w:val="00915A81"/>
    <w:rsid w:val="00921C2C"/>
    <w:rsid w:val="0092377C"/>
    <w:rsid w:val="00927547"/>
    <w:rsid w:val="0093244D"/>
    <w:rsid w:val="00933004"/>
    <w:rsid w:val="009342F2"/>
    <w:rsid w:val="00934D1D"/>
    <w:rsid w:val="0094350E"/>
    <w:rsid w:val="00950696"/>
    <w:rsid w:val="00953A11"/>
    <w:rsid w:val="00956A68"/>
    <w:rsid w:val="0096034E"/>
    <w:rsid w:val="0096071D"/>
    <w:rsid w:val="00960935"/>
    <w:rsid w:val="009612CB"/>
    <w:rsid w:val="0096336F"/>
    <w:rsid w:val="009723CB"/>
    <w:rsid w:val="00975A68"/>
    <w:rsid w:val="00977508"/>
    <w:rsid w:val="00977967"/>
    <w:rsid w:val="00977CDD"/>
    <w:rsid w:val="00980712"/>
    <w:rsid w:val="00980B61"/>
    <w:rsid w:val="00985984"/>
    <w:rsid w:val="00985E9C"/>
    <w:rsid w:val="00991978"/>
    <w:rsid w:val="00992A6E"/>
    <w:rsid w:val="009A1248"/>
    <w:rsid w:val="009A711B"/>
    <w:rsid w:val="009A7939"/>
    <w:rsid w:val="009B0A33"/>
    <w:rsid w:val="009B0F40"/>
    <w:rsid w:val="009B10C7"/>
    <w:rsid w:val="009B1474"/>
    <w:rsid w:val="009B605C"/>
    <w:rsid w:val="009B73B6"/>
    <w:rsid w:val="009C0BB4"/>
    <w:rsid w:val="009C102A"/>
    <w:rsid w:val="009C2357"/>
    <w:rsid w:val="009C23CA"/>
    <w:rsid w:val="009C7406"/>
    <w:rsid w:val="009D1B2E"/>
    <w:rsid w:val="009D643D"/>
    <w:rsid w:val="009E1D7A"/>
    <w:rsid w:val="009E37EF"/>
    <w:rsid w:val="009F1085"/>
    <w:rsid w:val="009F15E0"/>
    <w:rsid w:val="009F592D"/>
    <w:rsid w:val="009F6BAE"/>
    <w:rsid w:val="009F7A08"/>
    <w:rsid w:val="00A002A4"/>
    <w:rsid w:val="00A009BF"/>
    <w:rsid w:val="00A029CE"/>
    <w:rsid w:val="00A06AD5"/>
    <w:rsid w:val="00A07017"/>
    <w:rsid w:val="00A07262"/>
    <w:rsid w:val="00A10B4E"/>
    <w:rsid w:val="00A12B3F"/>
    <w:rsid w:val="00A12E72"/>
    <w:rsid w:val="00A137EB"/>
    <w:rsid w:val="00A1498B"/>
    <w:rsid w:val="00A15EFE"/>
    <w:rsid w:val="00A1674E"/>
    <w:rsid w:val="00A17AD9"/>
    <w:rsid w:val="00A20028"/>
    <w:rsid w:val="00A21C28"/>
    <w:rsid w:val="00A23F7F"/>
    <w:rsid w:val="00A2435D"/>
    <w:rsid w:val="00A2451D"/>
    <w:rsid w:val="00A25BBA"/>
    <w:rsid w:val="00A27693"/>
    <w:rsid w:val="00A309A8"/>
    <w:rsid w:val="00A32219"/>
    <w:rsid w:val="00A33E18"/>
    <w:rsid w:val="00A348F8"/>
    <w:rsid w:val="00A44573"/>
    <w:rsid w:val="00A467A7"/>
    <w:rsid w:val="00A52C4F"/>
    <w:rsid w:val="00A53F88"/>
    <w:rsid w:val="00A5442B"/>
    <w:rsid w:val="00A54B8A"/>
    <w:rsid w:val="00A55895"/>
    <w:rsid w:val="00A55F05"/>
    <w:rsid w:val="00A57542"/>
    <w:rsid w:val="00A62A39"/>
    <w:rsid w:val="00A62A73"/>
    <w:rsid w:val="00A6483D"/>
    <w:rsid w:val="00A70055"/>
    <w:rsid w:val="00A73034"/>
    <w:rsid w:val="00A7671D"/>
    <w:rsid w:val="00A809D5"/>
    <w:rsid w:val="00A812E7"/>
    <w:rsid w:val="00A8197B"/>
    <w:rsid w:val="00A82654"/>
    <w:rsid w:val="00A85189"/>
    <w:rsid w:val="00A875BF"/>
    <w:rsid w:val="00A93522"/>
    <w:rsid w:val="00A93CDF"/>
    <w:rsid w:val="00A95B73"/>
    <w:rsid w:val="00AA0B92"/>
    <w:rsid w:val="00AA0E9F"/>
    <w:rsid w:val="00AA3AEF"/>
    <w:rsid w:val="00AA3B5E"/>
    <w:rsid w:val="00AA4686"/>
    <w:rsid w:val="00AA52AF"/>
    <w:rsid w:val="00AB1052"/>
    <w:rsid w:val="00AB4E56"/>
    <w:rsid w:val="00AB6621"/>
    <w:rsid w:val="00AB787B"/>
    <w:rsid w:val="00AB79B6"/>
    <w:rsid w:val="00AC778A"/>
    <w:rsid w:val="00AC7E37"/>
    <w:rsid w:val="00AD20E5"/>
    <w:rsid w:val="00AD2903"/>
    <w:rsid w:val="00AD3A60"/>
    <w:rsid w:val="00AD3CFC"/>
    <w:rsid w:val="00AD4F11"/>
    <w:rsid w:val="00AD67DD"/>
    <w:rsid w:val="00AD7F63"/>
    <w:rsid w:val="00AE0E38"/>
    <w:rsid w:val="00AE13E8"/>
    <w:rsid w:val="00AE2885"/>
    <w:rsid w:val="00AE30C3"/>
    <w:rsid w:val="00AE606F"/>
    <w:rsid w:val="00AF0750"/>
    <w:rsid w:val="00AF14FC"/>
    <w:rsid w:val="00AF220E"/>
    <w:rsid w:val="00AF23BD"/>
    <w:rsid w:val="00AF242C"/>
    <w:rsid w:val="00B00F3D"/>
    <w:rsid w:val="00B02C8F"/>
    <w:rsid w:val="00B0397C"/>
    <w:rsid w:val="00B043E8"/>
    <w:rsid w:val="00B06120"/>
    <w:rsid w:val="00B07130"/>
    <w:rsid w:val="00B072EB"/>
    <w:rsid w:val="00B07862"/>
    <w:rsid w:val="00B07B37"/>
    <w:rsid w:val="00B115E2"/>
    <w:rsid w:val="00B13A87"/>
    <w:rsid w:val="00B216E3"/>
    <w:rsid w:val="00B2398E"/>
    <w:rsid w:val="00B23C77"/>
    <w:rsid w:val="00B25109"/>
    <w:rsid w:val="00B317A9"/>
    <w:rsid w:val="00B31D83"/>
    <w:rsid w:val="00B33573"/>
    <w:rsid w:val="00B34199"/>
    <w:rsid w:val="00B34352"/>
    <w:rsid w:val="00B3443C"/>
    <w:rsid w:val="00B346F0"/>
    <w:rsid w:val="00B35027"/>
    <w:rsid w:val="00B436AC"/>
    <w:rsid w:val="00B4763A"/>
    <w:rsid w:val="00B508E7"/>
    <w:rsid w:val="00B50C00"/>
    <w:rsid w:val="00B516D9"/>
    <w:rsid w:val="00B523ED"/>
    <w:rsid w:val="00B52763"/>
    <w:rsid w:val="00B569F2"/>
    <w:rsid w:val="00B56B09"/>
    <w:rsid w:val="00B57564"/>
    <w:rsid w:val="00B57F15"/>
    <w:rsid w:val="00B62C59"/>
    <w:rsid w:val="00B63E61"/>
    <w:rsid w:val="00B65F0C"/>
    <w:rsid w:val="00B66E70"/>
    <w:rsid w:val="00B712B1"/>
    <w:rsid w:val="00B73236"/>
    <w:rsid w:val="00B7439D"/>
    <w:rsid w:val="00B74B79"/>
    <w:rsid w:val="00B80829"/>
    <w:rsid w:val="00B80851"/>
    <w:rsid w:val="00B82A2C"/>
    <w:rsid w:val="00B83DA2"/>
    <w:rsid w:val="00B84155"/>
    <w:rsid w:val="00B8423B"/>
    <w:rsid w:val="00B845C6"/>
    <w:rsid w:val="00B8488F"/>
    <w:rsid w:val="00B91335"/>
    <w:rsid w:val="00B92053"/>
    <w:rsid w:val="00B920E5"/>
    <w:rsid w:val="00B925E7"/>
    <w:rsid w:val="00B94F02"/>
    <w:rsid w:val="00B9625F"/>
    <w:rsid w:val="00B967EE"/>
    <w:rsid w:val="00B973A2"/>
    <w:rsid w:val="00B97423"/>
    <w:rsid w:val="00B97850"/>
    <w:rsid w:val="00B97D72"/>
    <w:rsid w:val="00BA072F"/>
    <w:rsid w:val="00BA083A"/>
    <w:rsid w:val="00BA3066"/>
    <w:rsid w:val="00BA37E1"/>
    <w:rsid w:val="00BA7FA9"/>
    <w:rsid w:val="00BB1AC4"/>
    <w:rsid w:val="00BB29EC"/>
    <w:rsid w:val="00BB4459"/>
    <w:rsid w:val="00BB589B"/>
    <w:rsid w:val="00BB5FF1"/>
    <w:rsid w:val="00BC27DC"/>
    <w:rsid w:val="00BC2B64"/>
    <w:rsid w:val="00BC2C47"/>
    <w:rsid w:val="00BC2DB8"/>
    <w:rsid w:val="00BC30F8"/>
    <w:rsid w:val="00BC39CC"/>
    <w:rsid w:val="00BC4CF0"/>
    <w:rsid w:val="00BC6331"/>
    <w:rsid w:val="00BD3FF1"/>
    <w:rsid w:val="00BD6A1D"/>
    <w:rsid w:val="00BE353D"/>
    <w:rsid w:val="00BE578A"/>
    <w:rsid w:val="00BE777A"/>
    <w:rsid w:val="00BF0062"/>
    <w:rsid w:val="00BF09AA"/>
    <w:rsid w:val="00BF0C8F"/>
    <w:rsid w:val="00BF15DE"/>
    <w:rsid w:val="00BF21FE"/>
    <w:rsid w:val="00BF3804"/>
    <w:rsid w:val="00C00CD9"/>
    <w:rsid w:val="00C012E9"/>
    <w:rsid w:val="00C01865"/>
    <w:rsid w:val="00C07D39"/>
    <w:rsid w:val="00C17338"/>
    <w:rsid w:val="00C24751"/>
    <w:rsid w:val="00C24A53"/>
    <w:rsid w:val="00C31A3C"/>
    <w:rsid w:val="00C328A3"/>
    <w:rsid w:val="00C365EE"/>
    <w:rsid w:val="00C400EC"/>
    <w:rsid w:val="00C408F8"/>
    <w:rsid w:val="00C40A79"/>
    <w:rsid w:val="00C45B63"/>
    <w:rsid w:val="00C5077A"/>
    <w:rsid w:val="00C50DC5"/>
    <w:rsid w:val="00C50E7C"/>
    <w:rsid w:val="00C5476A"/>
    <w:rsid w:val="00C60FD7"/>
    <w:rsid w:val="00C61A74"/>
    <w:rsid w:val="00C61D95"/>
    <w:rsid w:val="00C705B5"/>
    <w:rsid w:val="00C70C0C"/>
    <w:rsid w:val="00C73289"/>
    <w:rsid w:val="00C73954"/>
    <w:rsid w:val="00C73E84"/>
    <w:rsid w:val="00C74A9C"/>
    <w:rsid w:val="00C753C3"/>
    <w:rsid w:val="00C76799"/>
    <w:rsid w:val="00C770A1"/>
    <w:rsid w:val="00C81DCE"/>
    <w:rsid w:val="00C84DE1"/>
    <w:rsid w:val="00C8630B"/>
    <w:rsid w:val="00C8780F"/>
    <w:rsid w:val="00C90C5E"/>
    <w:rsid w:val="00C91AB6"/>
    <w:rsid w:val="00C940FB"/>
    <w:rsid w:val="00C951C6"/>
    <w:rsid w:val="00C95A7C"/>
    <w:rsid w:val="00C96C7D"/>
    <w:rsid w:val="00C96E7C"/>
    <w:rsid w:val="00CA476D"/>
    <w:rsid w:val="00CA4B31"/>
    <w:rsid w:val="00CA6E34"/>
    <w:rsid w:val="00CB073A"/>
    <w:rsid w:val="00CB26B2"/>
    <w:rsid w:val="00CB4158"/>
    <w:rsid w:val="00CB49E1"/>
    <w:rsid w:val="00CC6CD2"/>
    <w:rsid w:val="00CC7235"/>
    <w:rsid w:val="00CD08B1"/>
    <w:rsid w:val="00CD27EE"/>
    <w:rsid w:val="00CD4463"/>
    <w:rsid w:val="00CE34FE"/>
    <w:rsid w:val="00CE5AA5"/>
    <w:rsid w:val="00CE65B4"/>
    <w:rsid w:val="00CF1019"/>
    <w:rsid w:val="00CF1377"/>
    <w:rsid w:val="00CF241C"/>
    <w:rsid w:val="00CF282A"/>
    <w:rsid w:val="00CF67BB"/>
    <w:rsid w:val="00CF6F7D"/>
    <w:rsid w:val="00CF760B"/>
    <w:rsid w:val="00D00EA6"/>
    <w:rsid w:val="00D0283D"/>
    <w:rsid w:val="00D030CC"/>
    <w:rsid w:val="00D03ACD"/>
    <w:rsid w:val="00D048AD"/>
    <w:rsid w:val="00D078EA"/>
    <w:rsid w:val="00D136BD"/>
    <w:rsid w:val="00D1456B"/>
    <w:rsid w:val="00D1461E"/>
    <w:rsid w:val="00D149E1"/>
    <w:rsid w:val="00D15CD0"/>
    <w:rsid w:val="00D15E28"/>
    <w:rsid w:val="00D1730C"/>
    <w:rsid w:val="00D17AAB"/>
    <w:rsid w:val="00D17EF0"/>
    <w:rsid w:val="00D20784"/>
    <w:rsid w:val="00D2260C"/>
    <w:rsid w:val="00D24FBB"/>
    <w:rsid w:val="00D258B9"/>
    <w:rsid w:val="00D26F3D"/>
    <w:rsid w:val="00D2743D"/>
    <w:rsid w:val="00D31DC2"/>
    <w:rsid w:val="00D31E3E"/>
    <w:rsid w:val="00D3743D"/>
    <w:rsid w:val="00D428B9"/>
    <w:rsid w:val="00D43A26"/>
    <w:rsid w:val="00D44BFA"/>
    <w:rsid w:val="00D466E4"/>
    <w:rsid w:val="00D53352"/>
    <w:rsid w:val="00D53E37"/>
    <w:rsid w:val="00D54701"/>
    <w:rsid w:val="00D548AB"/>
    <w:rsid w:val="00D56552"/>
    <w:rsid w:val="00D57CB5"/>
    <w:rsid w:val="00D63E5C"/>
    <w:rsid w:val="00D65EC2"/>
    <w:rsid w:val="00D74024"/>
    <w:rsid w:val="00D7686A"/>
    <w:rsid w:val="00D81A6D"/>
    <w:rsid w:val="00D81BCA"/>
    <w:rsid w:val="00D83B1F"/>
    <w:rsid w:val="00D864D9"/>
    <w:rsid w:val="00D86CA8"/>
    <w:rsid w:val="00D87A68"/>
    <w:rsid w:val="00D94C9B"/>
    <w:rsid w:val="00D95D63"/>
    <w:rsid w:val="00D960DD"/>
    <w:rsid w:val="00D96D6E"/>
    <w:rsid w:val="00D97F63"/>
    <w:rsid w:val="00DA00DE"/>
    <w:rsid w:val="00DA19B9"/>
    <w:rsid w:val="00DA25A8"/>
    <w:rsid w:val="00DA4F08"/>
    <w:rsid w:val="00DA64DE"/>
    <w:rsid w:val="00DA6874"/>
    <w:rsid w:val="00DA6D03"/>
    <w:rsid w:val="00DB229D"/>
    <w:rsid w:val="00DB2353"/>
    <w:rsid w:val="00DB4B02"/>
    <w:rsid w:val="00DB576E"/>
    <w:rsid w:val="00DB72EB"/>
    <w:rsid w:val="00DC024C"/>
    <w:rsid w:val="00DC2C52"/>
    <w:rsid w:val="00DC3A7A"/>
    <w:rsid w:val="00DC68FD"/>
    <w:rsid w:val="00DD18E9"/>
    <w:rsid w:val="00DD2332"/>
    <w:rsid w:val="00DD474C"/>
    <w:rsid w:val="00DD573A"/>
    <w:rsid w:val="00DD5820"/>
    <w:rsid w:val="00DE150C"/>
    <w:rsid w:val="00DE2FC9"/>
    <w:rsid w:val="00DE3CE3"/>
    <w:rsid w:val="00DE4339"/>
    <w:rsid w:val="00DE43F5"/>
    <w:rsid w:val="00DE4734"/>
    <w:rsid w:val="00DE57E3"/>
    <w:rsid w:val="00DE7848"/>
    <w:rsid w:val="00DF10BC"/>
    <w:rsid w:val="00DF23EF"/>
    <w:rsid w:val="00DF2E0D"/>
    <w:rsid w:val="00DF58C5"/>
    <w:rsid w:val="00E06E14"/>
    <w:rsid w:val="00E101FF"/>
    <w:rsid w:val="00E11681"/>
    <w:rsid w:val="00E11EED"/>
    <w:rsid w:val="00E12D0F"/>
    <w:rsid w:val="00E13664"/>
    <w:rsid w:val="00E13C2A"/>
    <w:rsid w:val="00E16051"/>
    <w:rsid w:val="00E170E2"/>
    <w:rsid w:val="00E201CC"/>
    <w:rsid w:val="00E22AA6"/>
    <w:rsid w:val="00E24230"/>
    <w:rsid w:val="00E246A0"/>
    <w:rsid w:val="00E3040C"/>
    <w:rsid w:val="00E31115"/>
    <w:rsid w:val="00E31AD2"/>
    <w:rsid w:val="00E327E1"/>
    <w:rsid w:val="00E32B3D"/>
    <w:rsid w:val="00E33BA4"/>
    <w:rsid w:val="00E34884"/>
    <w:rsid w:val="00E36443"/>
    <w:rsid w:val="00E37F44"/>
    <w:rsid w:val="00E406E6"/>
    <w:rsid w:val="00E43526"/>
    <w:rsid w:val="00E43F0C"/>
    <w:rsid w:val="00E515BE"/>
    <w:rsid w:val="00E529CB"/>
    <w:rsid w:val="00E54BCA"/>
    <w:rsid w:val="00E55F02"/>
    <w:rsid w:val="00E56CF0"/>
    <w:rsid w:val="00E64266"/>
    <w:rsid w:val="00E66CD6"/>
    <w:rsid w:val="00E725F7"/>
    <w:rsid w:val="00E73027"/>
    <w:rsid w:val="00E7417E"/>
    <w:rsid w:val="00E76C85"/>
    <w:rsid w:val="00E77EC6"/>
    <w:rsid w:val="00E80234"/>
    <w:rsid w:val="00E8108C"/>
    <w:rsid w:val="00E81C31"/>
    <w:rsid w:val="00E82DFC"/>
    <w:rsid w:val="00E8546B"/>
    <w:rsid w:val="00E858BB"/>
    <w:rsid w:val="00E85B7E"/>
    <w:rsid w:val="00E86521"/>
    <w:rsid w:val="00E90EE9"/>
    <w:rsid w:val="00E9167C"/>
    <w:rsid w:val="00E93BE4"/>
    <w:rsid w:val="00E96ED9"/>
    <w:rsid w:val="00EA2B8C"/>
    <w:rsid w:val="00EA2FA8"/>
    <w:rsid w:val="00EA3B9F"/>
    <w:rsid w:val="00EA4F77"/>
    <w:rsid w:val="00EA59F5"/>
    <w:rsid w:val="00EB3578"/>
    <w:rsid w:val="00EB3B00"/>
    <w:rsid w:val="00EB5BC2"/>
    <w:rsid w:val="00EB6BD2"/>
    <w:rsid w:val="00EC11FD"/>
    <w:rsid w:val="00EC2F22"/>
    <w:rsid w:val="00EC3D46"/>
    <w:rsid w:val="00EC4395"/>
    <w:rsid w:val="00EC55B6"/>
    <w:rsid w:val="00EC563A"/>
    <w:rsid w:val="00EC5DE6"/>
    <w:rsid w:val="00EC7245"/>
    <w:rsid w:val="00EC784A"/>
    <w:rsid w:val="00ED0822"/>
    <w:rsid w:val="00ED3E0F"/>
    <w:rsid w:val="00ED4308"/>
    <w:rsid w:val="00ED4A15"/>
    <w:rsid w:val="00ED5A72"/>
    <w:rsid w:val="00ED5F8E"/>
    <w:rsid w:val="00ED6B42"/>
    <w:rsid w:val="00ED6E66"/>
    <w:rsid w:val="00ED79F0"/>
    <w:rsid w:val="00ED7A7D"/>
    <w:rsid w:val="00EE0C3D"/>
    <w:rsid w:val="00EE3EC0"/>
    <w:rsid w:val="00EE55B2"/>
    <w:rsid w:val="00EE5D7B"/>
    <w:rsid w:val="00EE605E"/>
    <w:rsid w:val="00EF2DD8"/>
    <w:rsid w:val="00EF461A"/>
    <w:rsid w:val="00EF57A3"/>
    <w:rsid w:val="00EF78BE"/>
    <w:rsid w:val="00F011B1"/>
    <w:rsid w:val="00F043C2"/>
    <w:rsid w:val="00F05286"/>
    <w:rsid w:val="00F05CC7"/>
    <w:rsid w:val="00F07690"/>
    <w:rsid w:val="00F07DC5"/>
    <w:rsid w:val="00F10D80"/>
    <w:rsid w:val="00F1112D"/>
    <w:rsid w:val="00F129AB"/>
    <w:rsid w:val="00F13CD2"/>
    <w:rsid w:val="00F15500"/>
    <w:rsid w:val="00F155B0"/>
    <w:rsid w:val="00F16E18"/>
    <w:rsid w:val="00F241F6"/>
    <w:rsid w:val="00F242F6"/>
    <w:rsid w:val="00F24B2C"/>
    <w:rsid w:val="00F24D01"/>
    <w:rsid w:val="00F264FC"/>
    <w:rsid w:val="00F30FA2"/>
    <w:rsid w:val="00F36E46"/>
    <w:rsid w:val="00F40750"/>
    <w:rsid w:val="00F41982"/>
    <w:rsid w:val="00F441FD"/>
    <w:rsid w:val="00F4512D"/>
    <w:rsid w:val="00F50C29"/>
    <w:rsid w:val="00F51F23"/>
    <w:rsid w:val="00F525ED"/>
    <w:rsid w:val="00F53523"/>
    <w:rsid w:val="00F56954"/>
    <w:rsid w:val="00F56E4A"/>
    <w:rsid w:val="00F612F7"/>
    <w:rsid w:val="00F72A14"/>
    <w:rsid w:val="00F7681E"/>
    <w:rsid w:val="00F80431"/>
    <w:rsid w:val="00F82601"/>
    <w:rsid w:val="00F848DD"/>
    <w:rsid w:val="00F86CE6"/>
    <w:rsid w:val="00F930B1"/>
    <w:rsid w:val="00F9626E"/>
    <w:rsid w:val="00F97FC1"/>
    <w:rsid w:val="00FB0B42"/>
    <w:rsid w:val="00FB277E"/>
    <w:rsid w:val="00FB287D"/>
    <w:rsid w:val="00FB427A"/>
    <w:rsid w:val="00FB4B18"/>
    <w:rsid w:val="00FB5F2E"/>
    <w:rsid w:val="00FB68EB"/>
    <w:rsid w:val="00FC112A"/>
    <w:rsid w:val="00FC3FD5"/>
    <w:rsid w:val="00FC4693"/>
    <w:rsid w:val="00FC6DE7"/>
    <w:rsid w:val="00FD0606"/>
    <w:rsid w:val="00FD07B4"/>
    <w:rsid w:val="00FD6B2D"/>
    <w:rsid w:val="00FD7AE5"/>
    <w:rsid w:val="00FE002F"/>
    <w:rsid w:val="00FE1400"/>
    <w:rsid w:val="00FE4FD2"/>
    <w:rsid w:val="00FE5B56"/>
    <w:rsid w:val="00FE5C85"/>
    <w:rsid w:val="00FE78DC"/>
    <w:rsid w:val="00FE7BD8"/>
    <w:rsid w:val="00FF1F90"/>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01718B"/>
  <w15:docId w15:val="{94DAE0A7-030C-4CC3-B2B9-A6B989CF87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57F15"/>
    <w:pPr>
      <w:spacing w:line="256" w:lineRule="auto"/>
    </w:pPr>
    <w:rPr>
      <w:rFonts w:eastAsiaTheme="minorEastAsia"/>
      <w:lang w:eastAsia="zh-CN"/>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ED6B42"/>
    <w:rPr>
      <w:color w:val="0563C1" w:themeColor="hyperlink"/>
      <w:u w:val="single"/>
    </w:rPr>
  </w:style>
  <w:style w:type="paragraph" w:styleId="NormalWeb">
    <w:name w:val="Normal (Web)"/>
    <w:basedOn w:val="Normal"/>
    <w:uiPriority w:val="99"/>
    <w:unhideWhenUsed/>
    <w:rsid w:val="00ED6B42"/>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ED6B42"/>
    <w:pPr>
      <w:ind w:left="720"/>
      <w:contextualSpacing/>
    </w:pPr>
  </w:style>
  <w:style w:type="paragraph" w:customStyle="1" w:styleId="Disclaimer">
    <w:name w:val="Disclaimer"/>
    <w:basedOn w:val="Normal"/>
    <w:qFormat/>
    <w:rsid w:val="00B4763A"/>
    <w:pPr>
      <w:pBdr>
        <w:top w:val="single" w:sz="2" w:space="1" w:color="000001"/>
        <w:left w:val="single" w:sz="2" w:space="1" w:color="000001"/>
        <w:bottom w:val="single" w:sz="2" w:space="1" w:color="000001"/>
        <w:right w:val="single" w:sz="2" w:space="1" w:color="000001"/>
      </w:pBdr>
      <w:shd w:val="clear" w:color="auto" w:fill="DDDDDD"/>
      <w:spacing w:before="101" w:after="101" w:line="240" w:lineRule="auto"/>
      <w:jc w:val="both"/>
    </w:pPr>
    <w:rPr>
      <w:rFonts w:eastAsiaTheme="minorHAnsi"/>
      <w:color w:val="00000A"/>
      <w:sz w:val="24"/>
      <w:szCs w:val="24"/>
      <w:lang w:eastAsia="en-US"/>
    </w:rPr>
  </w:style>
  <w:style w:type="paragraph" w:customStyle="1" w:styleId="BlackStrips">
    <w:name w:val="Black Strips"/>
    <w:basedOn w:val="Normal"/>
    <w:qFormat/>
    <w:rsid w:val="00B4763A"/>
    <w:pPr>
      <w:shd w:val="clear" w:color="auto" w:fill="000000"/>
      <w:spacing w:after="200" w:line="240" w:lineRule="auto"/>
      <w:jc w:val="center"/>
    </w:pPr>
    <w:rPr>
      <w:rFonts w:eastAsiaTheme="minorHAnsi"/>
      <w:color w:val="FFFFFF"/>
      <w:sz w:val="24"/>
      <w:szCs w:val="24"/>
      <w:lang w:eastAsia="en-US"/>
    </w:rPr>
  </w:style>
  <w:style w:type="character" w:customStyle="1" w:styleId="UnresolvedMention1">
    <w:name w:val="Unresolved Mention1"/>
    <w:basedOn w:val="DefaultParagraphFont"/>
    <w:uiPriority w:val="99"/>
    <w:semiHidden/>
    <w:unhideWhenUsed/>
    <w:rsid w:val="00BA37E1"/>
    <w:rPr>
      <w:color w:val="605E5C"/>
      <w:shd w:val="clear" w:color="auto" w:fill="E1DFDD"/>
    </w:rPr>
  </w:style>
  <w:style w:type="paragraph" w:styleId="Revision">
    <w:name w:val="Revision"/>
    <w:hidden/>
    <w:uiPriority w:val="99"/>
    <w:semiHidden/>
    <w:rsid w:val="00183CF7"/>
    <w:pPr>
      <w:spacing w:after="0" w:line="240" w:lineRule="auto"/>
    </w:pPr>
    <w:rPr>
      <w:rFonts w:eastAsiaTheme="minorEastAsia"/>
      <w:lang w:eastAsia="zh-CN"/>
    </w:rPr>
  </w:style>
  <w:style w:type="paragraph" w:styleId="BalloonText">
    <w:name w:val="Balloon Text"/>
    <w:basedOn w:val="Normal"/>
    <w:link w:val="BalloonTextChar"/>
    <w:uiPriority w:val="99"/>
    <w:semiHidden/>
    <w:unhideWhenUsed/>
    <w:rsid w:val="00011D2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11D2F"/>
    <w:rPr>
      <w:rFonts w:ascii="Tahoma" w:eastAsiaTheme="minorEastAsia" w:hAnsi="Tahoma" w:cs="Tahoma"/>
      <w:sz w:val="16"/>
      <w:szCs w:val="16"/>
      <w:lang w:eastAsia="zh-CN"/>
    </w:rPr>
  </w:style>
  <w:style w:type="character" w:customStyle="1" w:styleId="UnresolvedMention2">
    <w:name w:val="Unresolved Mention2"/>
    <w:basedOn w:val="DefaultParagraphFont"/>
    <w:uiPriority w:val="99"/>
    <w:semiHidden/>
    <w:unhideWhenUsed/>
    <w:rsid w:val="008577C6"/>
    <w:rPr>
      <w:color w:val="605E5C"/>
      <w:shd w:val="clear" w:color="auto" w:fill="E1DFDD"/>
    </w:rPr>
  </w:style>
  <w:style w:type="character" w:customStyle="1" w:styleId="UnresolvedMention3">
    <w:name w:val="Unresolved Mention3"/>
    <w:basedOn w:val="DefaultParagraphFont"/>
    <w:uiPriority w:val="99"/>
    <w:semiHidden/>
    <w:unhideWhenUsed/>
    <w:rsid w:val="00ED0822"/>
    <w:rPr>
      <w:color w:val="605E5C"/>
      <w:shd w:val="clear" w:color="auto" w:fill="E1DFDD"/>
    </w:rPr>
  </w:style>
  <w:style w:type="character" w:styleId="CommentReference">
    <w:name w:val="annotation reference"/>
    <w:basedOn w:val="DefaultParagraphFont"/>
    <w:uiPriority w:val="99"/>
    <w:semiHidden/>
    <w:unhideWhenUsed/>
    <w:rsid w:val="004B0F4E"/>
    <w:rPr>
      <w:sz w:val="16"/>
      <w:szCs w:val="16"/>
    </w:rPr>
  </w:style>
  <w:style w:type="paragraph" w:styleId="CommentText">
    <w:name w:val="annotation text"/>
    <w:basedOn w:val="Normal"/>
    <w:link w:val="CommentTextChar"/>
    <w:uiPriority w:val="99"/>
    <w:semiHidden/>
    <w:unhideWhenUsed/>
    <w:rsid w:val="004B0F4E"/>
    <w:pPr>
      <w:spacing w:line="240" w:lineRule="auto"/>
    </w:pPr>
    <w:rPr>
      <w:sz w:val="20"/>
      <w:szCs w:val="20"/>
    </w:rPr>
  </w:style>
  <w:style w:type="character" w:customStyle="1" w:styleId="CommentTextChar">
    <w:name w:val="Comment Text Char"/>
    <w:basedOn w:val="DefaultParagraphFont"/>
    <w:link w:val="CommentText"/>
    <w:uiPriority w:val="99"/>
    <w:semiHidden/>
    <w:rsid w:val="004B0F4E"/>
    <w:rPr>
      <w:rFonts w:eastAsiaTheme="minorEastAsia"/>
      <w:sz w:val="20"/>
      <w:szCs w:val="20"/>
      <w:lang w:eastAsia="zh-CN"/>
    </w:rPr>
  </w:style>
  <w:style w:type="paragraph" w:styleId="CommentSubject">
    <w:name w:val="annotation subject"/>
    <w:basedOn w:val="CommentText"/>
    <w:next w:val="CommentText"/>
    <w:link w:val="CommentSubjectChar"/>
    <w:uiPriority w:val="99"/>
    <w:semiHidden/>
    <w:unhideWhenUsed/>
    <w:rsid w:val="004B0F4E"/>
    <w:rPr>
      <w:b/>
      <w:bCs/>
    </w:rPr>
  </w:style>
  <w:style w:type="character" w:customStyle="1" w:styleId="CommentSubjectChar">
    <w:name w:val="Comment Subject Char"/>
    <w:basedOn w:val="CommentTextChar"/>
    <w:link w:val="CommentSubject"/>
    <w:uiPriority w:val="99"/>
    <w:semiHidden/>
    <w:rsid w:val="004B0F4E"/>
    <w:rPr>
      <w:rFonts w:eastAsiaTheme="minorEastAsia"/>
      <w:b/>
      <w:bCs/>
      <w:sz w:val="20"/>
      <w:szCs w:val="20"/>
      <w:lang w:eastAsia="zh-CN"/>
    </w:rPr>
  </w:style>
  <w:style w:type="character" w:customStyle="1" w:styleId="UnresolvedMention4">
    <w:name w:val="Unresolved Mention4"/>
    <w:basedOn w:val="DefaultParagraphFont"/>
    <w:uiPriority w:val="99"/>
    <w:semiHidden/>
    <w:unhideWhenUsed/>
    <w:rsid w:val="00FB4B18"/>
    <w:rPr>
      <w:color w:val="605E5C"/>
      <w:shd w:val="clear" w:color="auto" w:fill="E1DFDD"/>
    </w:rPr>
  </w:style>
  <w:style w:type="character" w:styleId="FollowedHyperlink">
    <w:name w:val="FollowedHyperlink"/>
    <w:basedOn w:val="DefaultParagraphFont"/>
    <w:uiPriority w:val="99"/>
    <w:semiHidden/>
    <w:unhideWhenUsed/>
    <w:rsid w:val="00374E68"/>
    <w:rPr>
      <w:color w:val="954F72" w:themeColor="followedHyperlink"/>
      <w:u w:val="single"/>
    </w:rPr>
  </w:style>
  <w:style w:type="character" w:styleId="UnresolvedMention">
    <w:name w:val="Unresolved Mention"/>
    <w:basedOn w:val="DefaultParagraphFont"/>
    <w:uiPriority w:val="99"/>
    <w:semiHidden/>
    <w:unhideWhenUsed/>
    <w:rsid w:val="00372AF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35292">
      <w:bodyDiv w:val="1"/>
      <w:marLeft w:val="0"/>
      <w:marRight w:val="0"/>
      <w:marTop w:val="0"/>
      <w:marBottom w:val="0"/>
      <w:divBdr>
        <w:top w:val="none" w:sz="0" w:space="0" w:color="auto"/>
        <w:left w:val="none" w:sz="0" w:space="0" w:color="auto"/>
        <w:bottom w:val="none" w:sz="0" w:space="0" w:color="auto"/>
        <w:right w:val="none" w:sz="0" w:space="0" w:color="auto"/>
      </w:divBdr>
    </w:div>
    <w:div w:id="3173235">
      <w:bodyDiv w:val="1"/>
      <w:marLeft w:val="0"/>
      <w:marRight w:val="0"/>
      <w:marTop w:val="0"/>
      <w:marBottom w:val="0"/>
      <w:divBdr>
        <w:top w:val="none" w:sz="0" w:space="0" w:color="auto"/>
        <w:left w:val="none" w:sz="0" w:space="0" w:color="auto"/>
        <w:bottom w:val="none" w:sz="0" w:space="0" w:color="auto"/>
        <w:right w:val="none" w:sz="0" w:space="0" w:color="auto"/>
      </w:divBdr>
    </w:div>
    <w:div w:id="5063735">
      <w:bodyDiv w:val="1"/>
      <w:marLeft w:val="0"/>
      <w:marRight w:val="0"/>
      <w:marTop w:val="0"/>
      <w:marBottom w:val="0"/>
      <w:divBdr>
        <w:top w:val="none" w:sz="0" w:space="0" w:color="auto"/>
        <w:left w:val="none" w:sz="0" w:space="0" w:color="auto"/>
        <w:bottom w:val="none" w:sz="0" w:space="0" w:color="auto"/>
        <w:right w:val="none" w:sz="0" w:space="0" w:color="auto"/>
      </w:divBdr>
    </w:div>
    <w:div w:id="9451652">
      <w:bodyDiv w:val="1"/>
      <w:marLeft w:val="0"/>
      <w:marRight w:val="0"/>
      <w:marTop w:val="0"/>
      <w:marBottom w:val="0"/>
      <w:divBdr>
        <w:top w:val="none" w:sz="0" w:space="0" w:color="auto"/>
        <w:left w:val="none" w:sz="0" w:space="0" w:color="auto"/>
        <w:bottom w:val="none" w:sz="0" w:space="0" w:color="auto"/>
        <w:right w:val="none" w:sz="0" w:space="0" w:color="auto"/>
      </w:divBdr>
    </w:div>
    <w:div w:id="9576757">
      <w:bodyDiv w:val="1"/>
      <w:marLeft w:val="0"/>
      <w:marRight w:val="0"/>
      <w:marTop w:val="0"/>
      <w:marBottom w:val="0"/>
      <w:divBdr>
        <w:top w:val="none" w:sz="0" w:space="0" w:color="auto"/>
        <w:left w:val="none" w:sz="0" w:space="0" w:color="auto"/>
        <w:bottom w:val="none" w:sz="0" w:space="0" w:color="auto"/>
        <w:right w:val="none" w:sz="0" w:space="0" w:color="auto"/>
      </w:divBdr>
    </w:div>
    <w:div w:id="12457434">
      <w:bodyDiv w:val="1"/>
      <w:marLeft w:val="0"/>
      <w:marRight w:val="0"/>
      <w:marTop w:val="0"/>
      <w:marBottom w:val="0"/>
      <w:divBdr>
        <w:top w:val="none" w:sz="0" w:space="0" w:color="auto"/>
        <w:left w:val="none" w:sz="0" w:space="0" w:color="auto"/>
        <w:bottom w:val="none" w:sz="0" w:space="0" w:color="auto"/>
        <w:right w:val="none" w:sz="0" w:space="0" w:color="auto"/>
      </w:divBdr>
    </w:div>
    <w:div w:id="15813072">
      <w:bodyDiv w:val="1"/>
      <w:marLeft w:val="0"/>
      <w:marRight w:val="0"/>
      <w:marTop w:val="0"/>
      <w:marBottom w:val="0"/>
      <w:divBdr>
        <w:top w:val="none" w:sz="0" w:space="0" w:color="auto"/>
        <w:left w:val="none" w:sz="0" w:space="0" w:color="auto"/>
        <w:bottom w:val="none" w:sz="0" w:space="0" w:color="auto"/>
        <w:right w:val="none" w:sz="0" w:space="0" w:color="auto"/>
      </w:divBdr>
    </w:div>
    <w:div w:id="21246210">
      <w:bodyDiv w:val="1"/>
      <w:marLeft w:val="0"/>
      <w:marRight w:val="0"/>
      <w:marTop w:val="0"/>
      <w:marBottom w:val="0"/>
      <w:divBdr>
        <w:top w:val="none" w:sz="0" w:space="0" w:color="auto"/>
        <w:left w:val="none" w:sz="0" w:space="0" w:color="auto"/>
        <w:bottom w:val="none" w:sz="0" w:space="0" w:color="auto"/>
        <w:right w:val="none" w:sz="0" w:space="0" w:color="auto"/>
      </w:divBdr>
    </w:div>
    <w:div w:id="22052674">
      <w:bodyDiv w:val="1"/>
      <w:marLeft w:val="0"/>
      <w:marRight w:val="0"/>
      <w:marTop w:val="0"/>
      <w:marBottom w:val="0"/>
      <w:divBdr>
        <w:top w:val="none" w:sz="0" w:space="0" w:color="auto"/>
        <w:left w:val="none" w:sz="0" w:space="0" w:color="auto"/>
        <w:bottom w:val="none" w:sz="0" w:space="0" w:color="auto"/>
        <w:right w:val="none" w:sz="0" w:space="0" w:color="auto"/>
      </w:divBdr>
    </w:div>
    <w:div w:id="23530172">
      <w:bodyDiv w:val="1"/>
      <w:marLeft w:val="0"/>
      <w:marRight w:val="0"/>
      <w:marTop w:val="0"/>
      <w:marBottom w:val="0"/>
      <w:divBdr>
        <w:top w:val="none" w:sz="0" w:space="0" w:color="auto"/>
        <w:left w:val="none" w:sz="0" w:space="0" w:color="auto"/>
        <w:bottom w:val="none" w:sz="0" w:space="0" w:color="auto"/>
        <w:right w:val="none" w:sz="0" w:space="0" w:color="auto"/>
      </w:divBdr>
    </w:div>
    <w:div w:id="26681975">
      <w:bodyDiv w:val="1"/>
      <w:marLeft w:val="0"/>
      <w:marRight w:val="0"/>
      <w:marTop w:val="0"/>
      <w:marBottom w:val="0"/>
      <w:divBdr>
        <w:top w:val="none" w:sz="0" w:space="0" w:color="auto"/>
        <w:left w:val="none" w:sz="0" w:space="0" w:color="auto"/>
        <w:bottom w:val="none" w:sz="0" w:space="0" w:color="auto"/>
        <w:right w:val="none" w:sz="0" w:space="0" w:color="auto"/>
      </w:divBdr>
    </w:div>
    <w:div w:id="27337329">
      <w:bodyDiv w:val="1"/>
      <w:marLeft w:val="0"/>
      <w:marRight w:val="0"/>
      <w:marTop w:val="0"/>
      <w:marBottom w:val="0"/>
      <w:divBdr>
        <w:top w:val="none" w:sz="0" w:space="0" w:color="auto"/>
        <w:left w:val="none" w:sz="0" w:space="0" w:color="auto"/>
        <w:bottom w:val="none" w:sz="0" w:space="0" w:color="auto"/>
        <w:right w:val="none" w:sz="0" w:space="0" w:color="auto"/>
      </w:divBdr>
    </w:div>
    <w:div w:id="28536681">
      <w:bodyDiv w:val="1"/>
      <w:marLeft w:val="0"/>
      <w:marRight w:val="0"/>
      <w:marTop w:val="0"/>
      <w:marBottom w:val="0"/>
      <w:divBdr>
        <w:top w:val="none" w:sz="0" w:space="0" w:color="auto"/>
        <w:left w:val="none" w:sz="0" w:space="0" w:color="auto"/>
        <w:bottom w:val="none" w:sz="0" w:space="0" w:color="auto"/>
        <w:right w:val="none" w:sz="0" w:space="0" w:color="auto"/>
      </w:divBdr>
    </w:div>
    <w:div w:id="29115322">
      <w:bodyDiv w:val="1"/>
      <w:marLeft w:val="0"/>
      <w:marRight w:val="0"/>
      <w:marTop w:val="0"/>
      <w:marBottom w:val="0"/>
      <w:divBdr>
        <w:top w:val="none" w:sz="0" w:space="0" w:color="auto"/>
        <w:left w:val="none" w:sz="0" w:space="0" w:color="auto"/>
        <w:bottom w:val="none" w:sz="0" w:space="0" w:color="auto"/>
        <w:right w:val="none" w:sz="0" w:space="0" w:color="auto"/>
      </w:divBdr>
    </w:div>
    <w:div w:id="35157158">
      <w:bodyDiv w:val="1"/>
      <w:marLeft w:val="0"/>
      <w:marRight w:val="0"/>
      <w:marTop w:val="0"/>
      <w:marBottom w:val="0"/>
      <w:divBdr>
        <w:top w:val="none" w:sz="0" w:space="0" w:color="auto"/>
        <w:left w:val="none" w:sz="0" w:space="0" w:color="auto"/>
        <w:bottom w:val="none" w:sz="0" w:space="0" w:color="auto"/>
        <w:right w:val="none" w:sz="0" w:space="0" w:color="auto"/>
      </w:divBdr>
    </w:div>
    <w:div w:id="35355232">
      <w:bodyDiv w:val="1"/>
      <w:marLeft w:val="0"/>
      <w:marRight w:val="0"/>
      <w:marTop w:val="0"/>
      <w:marBottom w:val="0"/>
      <w:divBdr>
        <w:top w:val="none" w:sz="0" w:space="0" w:color="auto"/>
        <w:left w:val="none" w:sz="0" w:space="0" w:color="auto"/>
        <w:bottom w:val="none" w:sz="0" w:space="0" w:color="auto"/>
        <w:right w:val="none" w:sz="0" w:space="0" w:color="auto"/>
      </w:divBdr>
    </w:div>
    <w:div w:id="39482004">
      <w:bodyDiv w:val="1"/>
      <w:marLeft w:val="0"/>
      <w:marRight w:val="0"/>
      <w:marTop w:val="0"/>
      <w:marBottom w:val="0"/>
      <w:divBdr>
        <w:top w:val="none" w:sz="0" w:space="0" w:color="auto"/>
        <w:left w:val="none" w:sz="0" w:space="0" w:color="auto"/>
        <w:bottom w:val="none" w:sz="0" w:space="0" w:color="auto"/>
        <w:right w:val="none" w:sz="0" w:space="0" w:color="auto"/>
      </w:divBdr>
    </w:div>
    <w:div w:id="41057232">
      <w:bodyDiv w:val="1"/>
      <w:marLeft w:val="0"/>
      <w:marRight w:val="0"/>
      <w:marTop w:val="0"/>
      <w:marBottom w:val="0"/>
      <w:divBdr>
        <w:top w:val="none" w:sz="0" w:space="0" w:color="auto"/>
        <w:left w:val="none" w:sz="0" w:space="0" w:color="auto"/>
        <w:bottom w:val="none" w:sz="0" w:space="0" w:color="auto"/>
        <w:right w:val="none" w:sz="0" w:space="0" w:color="auto"/>
      </w:divBdr>
    </w:div>
    <w:div w:id="41442770">
      <w:bodyDiv w:val="1"/>
      <w:marLeft w:val="0"/>
      <w:marRight w:val="0"/>
      <w:marTop w:val="0"/>
      <w:marBottom w:val="0"/>
      <w:divBdr>
        <w:top w:val="none" w:sz="0" w:space="0" w:color="auto"/>
        <w:left w:val="none" w:sz="0" w:space="0" w:color="auto"/>
        <w:bottom w:val="none" w:sz="0" w:space="0" w:color="auto"/>
        <w:right w:val="none" w:sz="0" w:space="0" w:color="auto"/>
      </w:divBdr>
    </w:div>
    <w:div w:id="42145092">
      <w:bodyDiv w:val="1"/>
      <w:marLeft w:val="0"/>
      <w:marRight w:val="0"/>
      <w:marTop w:val="0"/>
      <w:marBottom w:val="0"/>
      <w:divBdr>
        <w:top w:val="none" w:sz="0" w:space="0" w:color="auto"/>
        <w:left w:val="none" w:sz="0" w:space="0" w:color="auto"/>
        <w:bottom w:val="none" w:sz="0" w:space="0" w:color="auto"/>
        <w:right w:val="none" w:sz="0" w:space="0" w:color="auto"/>
      </w:divBdr>
    </w:div>
    <w:div w:id="42681148">
      <w:bodyDiv w:val="1"/>
      <w:marLeft w:val="0"/>
      <w:marRight w:val="0"/>
      <w:marTop w:val="0"/>
      <w:marBottom w:val="0"/>
      <w:divBdr>
        <w:top w:val="none" w:sz="0" w:space="0" w:color="auto"/>
        <w:left w:val="none" w:sz="0" w:space="0" w:color="auto"/>
        <w:bottom w:val="none" w:sz="0" w:space="0" w:color="auto"/>
        <w:right w:val="none" w:sz="0" w:space="0" w:color="auto"/>
      </w:divBdr>
    </w:div>
    <w:div w:id="44106316">
      <w:bodyDiv w:val="1"/>
      <w:marLeft w:val="0"/>
      <w:marRight w:val="0"/>
      <w:marTop w:val="0"/>
      <w:marBottom w:val="0"/>
      <w:divBdr>
        <w:top w:val="none" w:sz="0" w:space="0" w:color="auto"/>
        <w:left w:val="none" w:sz="0" w:space="0" w:color="auto"/>
        <w:bottom w:val="none" w:sz="0" w:space="0" w:color="auto"/>
        <w:right w:val="none" w:sz="0" w:space="0" w:color="auto"/>
      </w:divBdr>
    </w:div>
    <w:div w:id="47993258">
      <w:bodyDiv w:val="1"/>
      <w:marLeft w:val="0"/>
      <w:marRight w:val="0"/>
      <w:marTop w:val="0"/>
      <w:marBottom w:val="0"/>
      <w:divBdr>
        <w:top w:val="none" w:sz="0" w:space="0" w:color="auto"/>
        <w:left w:val="none" w:sz="0" w:space="0" w:color="auto"/>
        <w:bottom w:val="none" w:sz="0" w:space="0" w:color="auto"/>
        <w:right w:val="none" w:sz="0" w:space="0" w:color="auto"/>
      </w:divBdr>
    </w:div>
    <w:div w:id="50807078">
      <w:bodyDiv w:val="1"/>
      <w:marLeft w:val="0"/>
      <w:marRight w:val="0"/>
      <w:marTop w:val="0"/>
      <w:marBottom w:val="0"/>
      <w:divBdr>
        <w:top w:val="none" w:sz="0" w:space="0" w:color="auto"/>
        <w:left w:val="none" w:sz="0" w:space="0" w:color="auto"/>
        <w:bottom w:val="none" w:sz="0" w:space="0" w:color="auto"/>
        <w:right w:val="none" w:sz="0" w:space="0" w:color="auto"/>
      </w:divBdr>
    </w:div>
    <w:div w:id="51198513">
      <w:bodyDiv w:val="1"/>
      <w:marLeft w:val="0"/>
      <w:marRight w:val="0"/>
      <w:marTop w:val="0"/>
      <w:marBottom w:val="0"/>
      <w:divBdr>
        <w:top w:val="none" w:sz="0" w:space="0" w:color="auto"/>
        <w:left w:val="none" w:sz="0" w:space="0" w:color="auto"/>
        <w:bottom w:val="none" w:sz="0" w:space="0" w:color="auto"/>
        <w:right w:val="none" w:sz="0" w:space="0" w:color="auto"/>
      </w:divBdr>
    </w:div>
    <w:div w:id="52194211">
      <w:bodyDiv w:val="1"/>
      <w:marLeft w:val="0"/>
      <w:marRight w:val="0"/>
      <w:marTop w:val="0"/>
      <w:marBottom w:val="0"/>
      <w:divBdr>
        <w:top w:val="none" w:sz="0" w:space="0" w:color="auto"/>
        <w:left w:val="none" w:sz="0" w:space="0" w:color="auto"/>
        <w:bottom w:val="none" w:sz="0" w:space="0" w:color="auto"/>
        <w:right w:val="none" w:sz="0" w:space="0" w:color="auto"/>
      </w:divBdr>
    </w:div>
    <w:div w:id="52429000">
      <w:bodyDiv w:val="1"/>
      <w:marLeft w:val="0"/>
      <w:marRight w:val="0"/>
      <w:marTop w:val="0"/>
      <w:marBottom w:val="0"/>
      <w:divBdr>
        <w:top w:val="none" w:sz="0" w:space="0" w:color="auto"/>
        <w:left w:val="none" w:sz="0" w:space="0" w:color="auto"/>
        <w:bottom w:val="none" w:sz="0" w:space="0" w:color="auto"/>
        <w:right w:val="none" w:sz="0" w:space="0" w:color="auto"/>
      </w:divBdr>
    </w:div>
    <w:div w:id="52581393">
      <w:bodyDiv w:val="1"/>
      <w:marLeft w:val="0"/>
      <w:marRight w:val="0"/>
      <w:marTop w:val="0"/>
      <w:marBottom w:val="0"/>
      <w:divBdr>
        <w:top w:val="none" w:sz="0" w:space="0" w:color="auto"/>
        <w:left w:val="none" w:sz="0" w:space="0" w:color="auto"/>
        <w:bottom w:val="none" w:sz="0" w:space="0" w:color="auto"/>
        <w:right w:val="none" w:sz="0" w:space="0" w:color="auto"/>
      </w:divBdr>
    </w:div>
    <w:div w:id="52822095">
      <w:bodyDiv w:val="1"/>
      <w:marLeft w:val="0"/>
      <w:marRight w:val="0"/>
      <w:marTop w:val="0"/>
      <w:marBottom w:val="0"/>
      <w:divBdr>
        <w:top w:val="none" w:sz="0" w:space="0" w:color="auto"/>
        <w:left w:val="none" w:sz="0" w:space="0" w:color="auto"/>
        <w:bottom w:val="none" w:sz="0" w:space="0" w:color="auto"/>
        <w:right w:val="none" w:sz="0" w:space="0" w:color="auto"/>
      </w:divBdr>
    </w:div>
    <w:div w:id="60951717">
      <w:bodyDiv w:val="1"/>
      <w:marLeft w:val="0"/>
      <w:marRight w:val="0"/>
      <w:marTop w:val="0"/>
      <w:marBottom w:val="0"/>
      <w:divBdr>
        <w:top w:val="none" w:sz="0" w:space="0" w:color="auto"/>
        <w:left w:val="none" w:sz="0" w:space="0" w:color="auto"/>
        <w:bottom w:val="none" w:sz="0" w:space="0" w:color="auto"/>
        <w:right w:val="none" w:sz="0" w:space="0" w:color="auto"/>
      </w:divBdr>
    </w:div>
    <w:div w:id="61371614">
      <w:bodyDiv w:val="1"/>
      <w:marLeft w:val="0"/>
      <w:marRight w:val="0"/>
      <w:marTop w:val="0"/>
      <w:marBottom w:val="0"/>
      <w:divBdr>
        <w:top w:val="none" w:sz="0" w:space="0" w:color="auto"/>
        <w:left w:val="none" w:sz="0" w:space="0" w:color="auto"/>
        <w:bottom w:val="none" w:sz="0" w:space="0" w:color="auto"/>
        <w:right w:val="none" w:sz="0" w:space="0" w:color="auto"/>
      </w:divBdr>
    </w:div>
    <w:div w:id="61489406">
      <w:bodyDiv w:val="1"/>
      <w:marLeft w:val="0"/>
      <w:marRight w:val="0"/>
      <w:marTop w:val="0"/>
      <w:marBottom w:val="0"/>
      <w:divBdr>
        <w:top w:val="none" w:sz="0" w:space="0" w:color="auto"/>
        <w:left w:val="none" w:sz="0" w:space="0" w:color="auto"/>
        <w:bottom w:val="none" w:sz="0" w:space="0" w:color="auto"/>
        <w:right w:val="none" w:sz="0" w:space="0" w:color="auto"/>
      </w:divBdr>
    </w:div>
    <w:div w:id="61491955">
      <w:bodyDiv w:val="1"/>
      <w:marLeft w:val="0"/>
      <w:marRight w:val="0"/>
      <w:marTop w:val="0"/>
      <w:marBottom w:val="0"/>
      <w:divBdr>
        <w:top w:val="none" w:sz="0" w:space="0" w:color="auto"/>
        <w:left w:val="none" w:sz="0" w:space="0" w:color="auto"/>
        <w:bottom w:val="none" w:sz="0" w:space="0" w:color="auto"/>
        <w:right w:val="none" w:sz="0" w:space="0" w:color="auto"/>
      </w:divBdr>
    </w:div>
    <w:div w:id="63265303">
      <w:bodyDiv w:val="1"/>
      <w:marLeft w:val="0"/>
      <w:marRight w:val="0"/>
      <w:marTop w:val="0"/>
      <w:marBottom w:val="0"/>
      <w:divBdr>
        <w:top w:val="none" w:sz="0" w:space="0" w:color="auto"/>
        <w:left w:val="none" w:sz="0" w:space="0" w:color="auto"/>
        <w:bottom w:val="none" w:sz="0" w:space="0" w:color="auto"/>
        <w:right w:val="none" w:sz="0" w:space="0" w:color="auto"/>
      </w:divBdr>
    </w:div>
    <w:div w:id="66198813">
      <w:bodyDiv w:val="1"/>
      <w:marLeft w:val="0"/>
      <w:marRight w:val="0"/>
      <w:marTop w:val="0"/>
      <w:marBottom w:val="0"/>
      <w:divBdr>
        <w:top w:val="none" w:sz="0" w:space="0" w:color="auto"/>
        <w:left w:val="none" w:sz="0" w:space="0" w:color="auto"/>
        <w:bottom w:val="none" w:sz="0" w:space="0" w:color="auto"/>
        <w:right w:val="none" w:sz="0" w:space="0" w:color="auto"/>
      </w:divBdr>
    </w:div>
    <w:div w:id="67652518">
      <w:bodyDiv w:val="1"/>
      <w:marLeft w:val="0"/>
      <w:marRight w:val="0"/>
      <w:marTop w:val="0"/>
      <w:marBottom w:val="0"/>
      <w:divBdr>
        <w:top w:val="none" w:sz="0" w:space="0" w:color="auto"/>
        <w:left w:val="none" w:sz="0" w:space="0" w:color="auto"/>
        <w:bottom w:val="none" w:sz="0" w:space="0" w:color="auto"/>
        <w:right w:val="none" w:sz="0" w:space="0" w:color="auto"/>
      </w:divBdr>
    </w:div>
    <w:div w:id="75134547">
      <w:bodyDiv w:val="1"/>
      <w:marLeft w:val="0"/>
      <w:marRight w:val="0"/>
      <w:marTop w:val="0"/>
      <w:marBottom w:val="0"/>
      <w:divBdr>
        <w:top w:val="none" w:sz="0" w:space="0" w:color="auto"/>
        <w:left w:val="none" w:sz="0" w:space="0" w:color="auto"/>
        <w:bottom w:val="none" w:sz="0" w:space="0" w:color="auto"/>
        <w:right w:val="none" w:sz="0" w:space="0" w:color="auto"/>
      </w:divBdr>
    </w:div>
    <w:div w:id="76833254">
      <w:bodyDiv w:val="1"/>
      <w:marLeft w:val="0"/>
      <w:marRight w:val="0"/>
      <w:marTop w:val="0"/>
      <w:marBottom w:val="0"/>
      <w:divBdr>
        <w:top w:val="none" w:sz="0" w:space="0" w:color="auto"/>
        <w:left w:val="none" w:sz="0" w:space="0" w:color="auto"/>
        <w:bottom w:val="none" w:sz="0" w:space="0" w:color="auto"/>
        <w:right w:val="none" w:sz="0" w:space="0" w:color="auto"/>
      </w:divBdr>
    </w:div>
    <w:div w:id="77873908">
      <w:bodyDiv w:val="1"/>
      <w:marLeft w:val="0"/>
      <w:marRight w:val="0"/>
      <w:marTop w:val="0"/>
      <w:marBottom w:val="0"/>
      <w:divBdr>
        <w:top w:val="none" w:sz="0" w:space="0" w:color="auto"/>
        <w:left w:val="none" w:sz="0" w:space="0" w:color="auto"/>
        <w:bottom w:val="none" w:sz="0" w:space="0" w:color="auto"/>
        <w:right w:val="none" w:sz="0" w:space="0" w:color="auto"/>
      </w:divBdr>
    </w:div>
    <w:div w:id="82339919">
      <w:bodyDiv w:val="1"/>
      <w:marLeft w:val="0"/>
      <w:marRight w:val="0"/>
      <w:marTop w:val="0"/>
      <w:marBottom w:val="0"/>
      <w:divBdr>
        <w:top w:val="none" w:sz="0" w:space="0" w:color="auto"/>
        <w:left w:val="none" w:sz="0" w:space="0" w:color="auto"/>
        <w:bottom w:val="none" w:sz="0" w:space="0" w:color="auto"/>
        <w:right w:val="none" w:sz="0" w:space="0" w:color="auto"/>
      </w:divBdr>
    </w:div>
    <w:div w:id="82454447">
      <w:bodyDiv w:val="1"/>
      <w:marLeft w:val="0"/>
      <w:marRight w:val="0"/>
      <w:marTop w:val="0"/>
      <w:marBottom w:val="0"/>
      <w:divBdr>
        <w:top w:val="none" w:sz="0" w:space="0" w:color="auto"/>
        <w:left w:val="none" w:sz="0" w:space="0" w:color="auto"/>
        <w:bottom w:val="none" w:sz="0" w:space="0" w:color="auto"/>
        <w:right w:val="none" w:sz="0" w:space="0" w:color="auto"/>
      </w:divBdr>
    </w:div>
    <w:div w:id="84956226">
      <w:bodyDiv w:val="1"/>
      <w:marLeft w:val="0"/>
      <w:marRight w:val="0"/>
      <w:marTop w:val="0"/>
      <w:marBottom w:val="0"/>
      <w:divBdr>
        <w:top w:val="none" w:sz="0" w:space="0" w:color="auto"/>
        <w:left w:val="none" w:sz="0" w:space="0" w:color="auto"/>
        <w:bottom w:val="none" w:sz="0" w:space="0" w:color="auto"/>
        <w:right w:val="none" w:sz="0" w:space="0" w:color="auto"/>
      </w:divBdr>
    </w:div>
    <w:div w:id="86850373">
      <w:bodyDiv w:val="1"/>
      <w:marLeft w:val="0"/>
      <w:marRight w:val="0"/>
      <w:marTop w:val="0"/>
      <w:marBottom w:val="0"/>
      <w:divBdr>
        <w:top w:val="none" w:sz="0" w:space="0" w:color="auto"/>
        <w:left w:val="none" w:sz="0" w:space="0" w:color="auto"/>
        <w:bottom w:val="none" w:sz="0" w:space="0" w:color="auto"/>
        <w:right w:val="none" w:sz="0" w:space="0" w:color="auto"/>
      </w:divBdr>
    </w:div>
    <w:div w:id="90443644">
      <w:bodyDiv w:val="1"/>
      <w:marLeft w:val="0"/>
      <w:marRight w:val="0"/>
      <w:marTop w:val="0"/>
      <w:marBottom w:val="0"/>
      <w:divBdr>
        <w:top w:val="none" w:sz="0" w:space="0" w:color="auto"/>
        <w:left w:val="none" w:sz="0" w:space="0" w:color="auto"/>
        <w:bottom w:val="none" w:sz="0" w:space="0" w:color="auto"/>
        <w:right w:val="none" w:sz="0" w:space="0" w:color="auto"/>
      </w:divBdr>
    </w:div>
    <w:div w:id="92366539">
      <w:bodyDiv w:val="1"/>
      <w:marLeft w:val="0"/>
      <w:marRight w:val="0"/>
      <w:marTop w:val="0"/>
      <w:marBottom w:val="0"/>
      <w:divBdr>
        <w:top w:val="none" w:sz="0" w:space="0" w:color="auto"/>
        <w:left w:val="none" w:sz="0" w:space="0" w:color="auto"/>
        <w:bottom w:val="none" w:sz="0" w:space="0" w:color="auto"/>
        <w:right w:val="none" w:sz="0" w:space="0" w:color="auto"/>
      </w:divBdr>
    </w:div>
    <w:div w:id="92676687">
      <w:bodyDiv w:val="1"/>
      <w:marLeft w:val="0"/>
      <w:marRight w:val="0"/>
      <w:marTop w:val="0"/>
      <w:marBottom w:val="0"/>
      <w:divBdr>
        <w:top w:val="none" w:sz="0" w:space="0" w:color="auto"/>
        <w:left w:val="none" w:sz="0" w:space="0" w:color="auto"/>
        <w:bottom w:val="none" w:sz="0" w:space="0" w:color="auto"/>
        <w:right w:val="none" w:sz="0" w:space="0" w:color="auto"/>
      </w:divBdr>
    </w:div>
    <w:div w:id="95100459">
      <w:bodyDiv w:val="1"/>
      <w:marLeft w:val="0"/>
      <w:marRight w:val="0"/>
      <w:marTop w:val="0"/>
      <w:marBottom w:val="0"/>
      <w:divBdr>
        <w:top w:val="none" w:sz="0" w:space="0" w:color="auto"/>
        <w:left w:val="none" w:sz="0" w:space="0" w:color="auto"/>
        <w:bottom w:val="none" w:sz="0" w:space="0" w:color="auto"/>
        <w:right w:val="none" w:sz="0" w:space="0" w:color="auto"/>
      </w:divBdr>
    </w:div>
    <w:div w:id="96341083">
      <w:bodyDiv w:val="1"/>
      <w:marLeft w:val="0"/>
      <w:marRight w:val="0"/>
      <w:marTop w:val="0"/>
      <w:marBottom w:val="0"/>
      <w:divBdr>
        <w:top w:val="none" w:sz="0" w:space="0" w:color="auto"/>
        <w:left w:val="none" w:sz="0" w:space="0" w:color="auto"/>
        <w:bottom w:val="none" w:sz="0" w:space="0" w:color="auto"/>
        <w:right w:val="none" w:sz="0" w:space="0" w:color="auto"/>
      </w:divBdr>
    </w:div>
    <w:div w:id="97458232">
      <w:bodyDiv w:val="1"/>
      <w:marLeft w:val="0"/>
      <w:marRight w:val="0"/>
      <w:marTop w:val="0"/>
      <w:marBottom w:val="0"/>
      <w:divBdr>
        <w:top w:val="none" w:sz="0" w:space="0" w:color="auto"/>
        <w:left w:val="none" w:sz="0" w:space="0" w:color="auto"/>
        <w:bottom w:val="none" w:sz="0" w:space="0" w:color="auto"/>
        <w:right w:val="none" w:sz="0" w:space="0" w:color="auto"/>
      </w:divBdr>
    </w:div>
    <w:div w:id="100881684">
      <w:bodyDiv w:val="1"/>
      <w:marLeft w:val="0"/>
      <w:marRight w:val="0"/>
      <w:marTop w:val="0"/>
      <w:marBottom w:val="0"/>
      <w:divBdr>
        <w:top w:val="none" w:sz="0" w:space="0" w:color="auto"/>
        <w:left w:val="none" w:sz="0" w:space="0" w:color="auto"/>
        <w:bottom w:val="none" w:sz="0" w:space="0" w:color="auto"/>
        <w:right w:val="none" w:sz="0" w:space="0" w:color="auto"/>
      </w:divBdr>
    </w:div>
    <w:div w:id="102043378">
      <w:bodyDiv w:val="1"/>
      <w:marLeft w:val="0"/>
      <w:marRight w:val="0"/>
      <w:marTop w:val="0"/>
      <w:marBottom w:val="0"/>
      <w:divBdr>
        <w:top w:val="none" w:sz="0" w:space="0" w:color="auto"/>
        <w:left w:val="none" w:sz="0" w:space="0" w:color="auto"/>
        <w:bottom w:val="none" w:sz="0" w:space="0" w:color="auto"/>
        <w:right w:val="none" w:sz="0" w:space="0" w:color="auto"/>
      </w:divBdr>
    </w:div>
    <w:div w:id="109785874">
      <w:bodyDiv w:val="1"/>
      <w:marLeft w:val="0"/>
      <w:marRight w:val="0"/>
      <w:marTop w:val="0"/>
      <w:marBottom w:val="0"/>
      <w:divBdr>
        <w:top w:val="none" w:sz="0" w:space="0" w:color="auto"/>
        <w:left w:val="none" w:sz="0" w:space="0" w:color="auto"/>
        <w:bottom w:val="none" w:sz="0" w:space="0" w:color="auto"/>
        <w:right w:val="none" w:sz="0" w:space="0" w:color="auto"/>
      </w:divBdr>
    </w:div>
    <w:div w:id="110826367">
      <w:bodyDiv w:val="1"/>
      <w:marLeft w:val="0"/>
      <w:marRight w:val="0"/>
      <w:marTop w:val="0"/>
      <w:marBottom w:val="0"/>
      <w:divBdr>
        <w:top w:val="none" w:sz="0" w:space="0" w:color="auto"/>
        <w:left w:val="none" w:sz="0" w:space="0" w:color="auto"/>
        <w:bottom w:val="none" w:sz="0" w:space="0" w:color="auto"/>
        <w:right w:val="none" w:sz="0" w:space="0" w:color="auto"/>
      </w:divBdr>
    </w:div>
    <w:div w:id="112948613">
      <w:bodyDiv w:val="1"/>
      <w:marLeft w:val="0"/>
      <w:marRight w:val="0"/>
      <w:marTop w:val="0"/>
      <w:marBottom w:val="0"/>
      <w:divBdr>
        <w:top w:val="none" w:sz="0" w:space="0" w:color="auto"/>
        <w:left w:val="none" w:sz="0" w:space="0" w:color="auto"/>
        <w:bottom w:val="none" w:sz="0" w:space="0" w:color="auto"/>
        <w:right w:val="none" w:sz="0" w:space="0" w:color="auto"/>
      </w:divBdr>
    </w:div>
    <w:div w:id="116343204">
      <w:bodyDiv w:val="1"/>
      <w:marLeft w:val="0"/>
      <w:marRight w:val="0"/>
      <w:marTop w:val="0"/>
      <w:marBottom w:val="0"/>
      <w:divBdr>
        <w:top w:val="none" w:sz="0" w:space="0" w:color="auto"/>
        <w:left w:val="none" w:sz="0" w:space="0" w:color="auto"/>
        <w:bottom w:val="none" w:sz="0" w:space="0" w:color="auto"/>
        <w:right w:val="none" w:sz="0" w:space="0" w:color="auto"/>
      </w:divBdr>
    </w:div>
    <w:div w:id="116801666">
      <w:bodyDiv w:val="1"/>
      <w:marLeft w:val="0"/>
      <w:marRight w:val="0"/>
      <w:marTop w:val="0"/>
      <w:marBottom w:val="0"/>
      <w:divBdr>
        <w:top w:val="none" w:sz="0" w:space="0" w:color="auto"/>
        <w:left w:val="none" w:sz="0" w:space="0" w:color="auto"/>
        <w:bottom w:val="none" w:sz="0" w:space="0" w:color="auto"/>
        <w:right w:val="none" w:sz="0" w:space="0" w:color="auto"/>
      </w:divBdr>
    </w:div>
    <w:div w:id="117069978">
      <w:bodyDiv w:val="1"/>
      <w:marLeft w:val="0"/>
      <w:marRight w:val="0"/>
      <w:marTop w:val="0"/>
      <w:marBottom w:val="0"/>
      <w:divBdr>
        <w:top w:val="none" w:sz="0" w:space="0" w:color="auto"/>
        <w:left w:val="none" w:sz="0" w:space="0" w:color="auto"/>
        <w:bottom w:val="none" w:sz="0" w:space="0" w:color="auto"/>
        <w:right w:val="none" w:sz="0" w:space="0" w:color="auto"/>
      </w:divBdr>
    </w:div>
    <w:div w:id="125664889">
      <w:bodyDiv w:val="1"/>
      <w:marLeft w:val="0"/>
      <w:marRight w:val="0"/>
      <w:marTop w:val="0"/>
      <w:marBottom w:val="0"/>
      <w:divBdr>
        <w:top w:val="none" w:sz="0" w:space="0" w:color="auto"/>
        <w:left w:val="none" w:sz="0" w:space="0" w:color="auto"/>
        <w:bottom w:val="none" w:sz="0" w:space="0" w:color="auto"/>
        <w:right w:val="none" w:sz="0" w:space="0" w:color="auto"/>
      </w:divBdr>
    </w:div>
    <w:div w:id="125702187">
      <w:bodyDiv w:val="1"/>
      <w:marLeft w:val="0"/>
      <w:marRight w:val="0"/>
      <w:marTop w:val="0"/>
      <w:marBottom w:val="0"/>
      <w:divBdr>
        <w:top w:val="none" w:sz="0" w:space="0" w:color="auto"/>
        <w:left w:val="none" w:sz="0" w:space="0" w:color="auto"/>
        <w:bottom w:val="none" w:sz="0" w:space="0" w:color="auto"/>
        <w:right w:val="none" w:sz="0" w:space="0" w:color="auto"/>
      </w:divBdr>
    </w:div>
    <w:div w:id="127625381">
      <w:bodyDiv w:val="1"/>
      <w:marLeft w:val="0"/>
      <w:marRight w:val="0"/>
      <w:marTop w:val="0"/>
      <w:marBottom w:val="0"/>
      <w:divBdr>
        <w:top w:val="none" w:sz="0" w:space="0" w:color="auto"/>
        <w:left w:val="none" w:sz="0" w:space="0" w:color="auto"/>
        <w:bottom w:val="none" w:sz="0" w:space="0" w:color="auto"/>
        <w:right w:val="none" w:sz="0" w:space="0" w:color="auto"/>
      </w:divBdr>
    </w:div>
    <w:div w:id="135493107">
      <w:bodyDiv w:val="1"/>
      <w:marLeft w:val="0"/>
      <w:marRight w:val="0"/>
      <w:marTop w:val="0"/>
      <w:marBottom w:val="0"/>
      <w:divBdr>
        <w:top w:val="none" w:sz="0" w:space="0" w:color="auto"/>
        <w:left w:val="none" w:sz="0" w:space="0" w:color="auto"/>
        <w:bottom w:val="none" w:sz="0" w:space="0" w:color="auto"/>
        <w:right w:val="none" w:sz="0" w:space="0" w:color="auto"/>
      </w:divBdr>
    </w:div>
    <w:div w:id="137455415">
      <w:bodyDiv w:val="1"/>
      <w:marLeft w:val="0"/>
      <w:marRight w:val="0"/>
      <w:marTop w:val="0"/>
      <w:marBottom w:val="0"/>
      <w:divBdr>
        <w:top w:val="none" w:sz="0" w:space="0" w:color="auto"/>
        <w:left w:val="none" w:sz="0" w:space="0" w:color="auto"/>
        <w:bottom w:val="none" w:sz="0" w:space="0" w:color="auto"/>
        <w:right w:val="none" w:sz="0" w:space="0" w:color="auto"/>
      </w:divBdr>
    </w:div>
    <w:div w:id="138305737">
      <w:bodyDiv w:val="1"/>
      <w:marLeft w:val="0"/>
      <w:marRight w:val="0"/>
      <w:marTop w:val="0"/>
      <w:marBottom w:val="0"/>
      <w:divBdr>
        <w:top w:val="none" w:sz="0" w:space="0" w:color="auto"/>
        <w:left w:val="none" w:sz="0" w:space="0" w:color="auto"/>
        <w:bottom w:val="none" w:sz="0" w:space="0" w:color="auto"/>
        <w:right w:val="none" w:sz="0" w:space="0" w:color="auto"/>
      </w:divBdr>
    </w:div>
    <w:div w:id="139539858">
      <w:bodyDiv w:val="1"/>
      <w:marLeft w:val="0"/>
      <w:marRight w:val="0"/>
      <w:marTop w:val="0"/>
      <w:marBottom w:val="0"/>
      <w:divBdr>
        <w:top w:val="none" w:sz="0" w:space="0" w:color="auto"/>
        <w:left w:val="none" w:sz="0" w:space="0" w:color="auto"/>
        <w:bottom w:val="none" w:sz="0" w:space="0" w:color="auto"/>
        <w:right w:val="none" w:sz="0" w:space="0" w:color="auto"/>
      </w:divBdr>
    </w:div>
    <w:div w:id="141391194">
      <w:bodyDiv w:val="1"/>
      <w:marLeft w:val="0"/>
      <w:marRight w:val="0"/>
      <w:marTop w:val="0"/>
      <w:marBottom w:val="0"/>
      <w:divBdr>
        <w:top w:val="none" w:sz="0" w:space="0" w:color="auto"/>
        <w:left w:val="none" w:sz="0" w:space="0" w:color="auto"/>
        <w:bottom w:val="none" w:sz="0" w:space="0" w:color="auto"/>
        <w:right w:val="none" w:sz="0" w:space="0" w:color="auto"/>
      </w:divBdr>
    </w:div>
    <w:div w:id="143817115">
      <w:bodyDiv w:val="1"/>
      <w:marLeft w:val="0"/>
      <w:marRight w:val="0"/>
      <w:marTop w:val="0"/>
      <w:marBottom w:val="0"/>
      <w:divBdr>
        <w:top w:val="none" w:sz="0" w:space="0" w:color="auto"/>
        <w:left w:val="none" w:sz="0" w:space="0" w:color="auto"/>
        <w:bottom w:val="none" w:sz="0" w:space="0" w:color="auto"/>
        <w:right w:val="none" w:sz="0" w:space="0" w:color="auto"/>
      </w:divBdr>
    </w:div>
    <w:div w:id="145366855">
      <w:bodyDiv w:val="1"/>
      <w:marLeft w:val="0"/>
      <w:marRight w:val="0"/>
      <w:marTop w:val="0"/>
      <w:marBottom w:val="0"/>
      <w:divBdr>
        <w:top w:val="none" w:sz="0" w:space="0" w:color="auto"/>
        <w:left w:val="none" w:sz="0" w:space="0" w:color="auto"/>
        <w:bottom w:val="none" w:sz="0" w:space="0" w:color="auto"/>
        <w:right w:val="none" w:sz="0" w:space="0" w:color="auto"/>
      </w:divBdr>
    </w:div>
    <w:div w:id="145367018">
      <w:bodyDiv w:val="1"/>
      <w:marLeft w:val="0"/>
      <w:marRight w:val="0"/>
      <w:marTop w:val="0"/>
      <w:marBottom w:val="0"/>
      <w:divBdr>
        <w:top w:val="none" w:sz="0" w:space="0" w:color="auto"/>
        <w:left w:val="none" w:sz="0" w:space="0" w:color="auto"/>
        <w:bottom w:val="none" w:sz="0" w:space="0" w:color="auto"/>
        <w:right w:val="none" w:sz="0" w:space="0" w:color="auto"/>
      </w:divBdr>
    </w:div>
    <w:div w:id="152796526">
      <w:bodyDiv w:val="1"/>
      <w:marLeft w:val="0"/>
      <w:marRight w:val="0"/>
      <w:marTop w:val="0"/>
      <w:marBottom w:val="0"/>
      <w:divBdr>
        <w:top w:val="none" w:sz="0" w:space="0" w:color="auto"/>
        <w:left w:val="none" w:sz="0" w:space="0" w:color="auto"/>
        <w:bottom w:val="none" w:sz="0" w:space="0" w:color="auto"/>
        <w:right w:val="none" w:sz="0" w:space="0" w:color="auto"/>
      </w:divBdr>
    </w:div>
    <w:div w:id="154690418">
      <w:bodyDiv w:val="1"/>
      <w:marLeft w:val="0"/>
      <w:marRight w:val="0"/>
      <w:marTop w:val="0"/>
      <w:marBottom w:val="0"/>
      <w:divBdr>
        <w:top w:val="none" w:sz="0" w:space="0" w:color="auto"/>
        <w:left w:val="none" w:sz="0" w:space="0" w:color="auto"/>
        <w:bottom w:val="none" w:sz="0" w:space="0" w:color="auto"/>
        <w:right w:val="none" w:sz="0" w:space="0" w:color="auto"/>
      </w:divBdr>
    </w:div>
    <w:div w:id="163905803">
      <w:bodyDiv w:val="1"/>
      <w:marLeft w:val="0"/>
      <w:marRight w:val="0"/>
      <w:marTop w:val="0"/>
      <w:marBottom w:val="0"/>
      <w:divBdr>
        <w:top w:val="none" w:sz="0" w:space="0" w:color="auto"/>
        <w:left w:val="none" w:sz="0" w:space="0" w:color="auto"/>
        <w:bottom w:val="none" w:sz="0" w:space="0" w:color="auto"/>
        <w:right w:val="none" w:sz="0" w:space="0" w:color="auto"/>
      </w:divBdr>
    </w:div>
    <w:div w:id="164168228">
      <w:bodyDiv w:val="1"/>
      <w:marLeft w:val="0"/>
      <w:marRight w:val="0"/>
      <w:marTop w:val="0"/>
      <w:marBottom w:val="0"/>
      <w:divBdr>
        <w:top w:val="none" w:sz="0" w:space="0" w:color="auto"/>
        <w:left w:val="none" w:sz="0" w:space="0" w:color="auto"/>
        <w:bottom w:val="none" w:sz="0" w:space="0" w:color="auto"/>
        <w:right w:val="none" w:sz="0" w:space="0" w:color="auto"/>
      </w:divBdr>
    </w:div>
    <w:div w:id="170877163">
      <w:bodyDiv w:val="1"/>
      <w:marLeft w:val="0"/>
      <w:marRight w:val="0"/>
      <w:marTop w:val="0"/>
      <w:marBottom w:val="0"/>
      <w:divBdr>
        <w:top w:val="none" w:sz="0" w:space="0" w:color="auto"/>
        <w:left w:val="none" w:sz="0" w:space="0" w:color="auto"/>
        <w:bottom w:val="none" w:sz="0" w:space="0" w:color="auto"/>
        <w:right w:val="none" w:sz="0" w:space="0" w:color="auto"/>
      </w:divBdr>
    </w:div>
    <w:div w:id="173424833">
      <w:bodyDiv w:val="1"/>
      <w:marLeft w:val="0"/>
      <w:marRight w:val="0"/>
      <w:marTop w:val="0"/>
      <w:marBottom w:val="0"/>
      <w:divBdr>
        <w:top w:val="none" w:sz="0" w:space="0" w:color="auto"/>
        <w:left w:val="none" w:sz="0" w:space="0" w:color="auto"/>
        <w:bottom w:val="none" w:sz="0" w:space="0" w:color="auto"/>
        <w:right w:val="none" w:sz="0" w:space="0" w:color="auto"/>
      </w:divBdr>
    </w:div>
    <w:div w:id="173497533">
      <w:bodyDiv w:val="1"/>
      <w:marLeft w:val="0"/>
      <w:marRight w:val="0"/>
      <w:marTop w:val="0"/>
      <w:marBottom w:val="0"/>
      <w:divBdr>
        <w:top w:val="none" w:sz="0" w:space="0" w:color="auto"/>
        <w:left w:val="none" w:sz="0" w:space="0" w:color="auto"/>
        <w:bottom w:val="none" w:sz="0" w:space="0" w:color="auto"/>
        <w:right w:val="none" w:sz="0" w:space="0" w:color="auto"/>
      </w:divBdr>
    </w:div>
    <w:div w:id="174151883">
      <w:bodyDiv w:val="1"/>
      <w:marLeft w:val="0"/>
      <w:marRight w:val="0"/>
      <w:marTop w:val="0"/>
      <w:marBottom w:val="0"/>
      <w:divBdr>
        <w:top w:val="none" w:sz="0" w:space="0" w:color="auto"/>
        <w:left w:val="none" w:sz="0" w:space="0" w:color="auto"/>
        <w:bottom w:val="none" w:sz="0" w:space="0" w:color="auto"/>
        <w:right w:val="none" w:sz="0" w:space="0" w:color="auto"/>
      </w:divBdr>
    </w:div>
    <w:div w:id="174925692">
      <w:bodyDiv w:val="1"/>
      <w:marLeft w:val="0"/>
      <w:marRight w:val="0"/>
      <w:marTop w:val="0"/>
      <w:marBottom w:val="0"/>
      <w:divBdr>
        <w:top w:val="none" w:sz="0" w:space="0" w:color="auto"/>
        <w:left w:val="none" w:sz="0" w:space="0" w:color="auto"/>
        <w:bottom w:val="none" w:sz="0" w:space="0" w:color="auto"/>
        <w:right w:val="none" w:sz="0" w:space="0" w:color="auto"/>
      </w:divBdr>
    </w:div>
    <w:div w:id="177737692">
      <w:bodyDiv w:val="1"/>
      <w:marLeft w:val="0"/>
      <w:marRight w:val="0"/>
      <w:marTop w:val="0"/>
      <w:marBottom w:val="0"/>
      <w:divBdr>
        <w:top w:val="none" w:sz="0" w:space="0" w:color="auto"/>
        <w:left w:val="none" w:sz="0" w:space="0" w:color="auto"/>
        <w:bottom w:val="none" w:sz="0" w:space="0" w:color="auto"/>
        <w:right w:val="none" w:sz="0" w:space="0" w:color="auto"/>
      </w:divBdr>
    </w:div>
    <w:div w:id="180241030">
      <w:bodyDiv w:val="1"/>
      <w:marLeft w:val="0"/>
      <w:marRight w:val="0"/>
      <w:marTop w:val="0"/>
      <w:marBottom w:val="0"/>
      <w:divBdr>
        <w:top w:val="none" w:sz="0" w:space="0" w:color="auto"/>
        <w:left w:val="none" w:sz="0" w:space="0" w:color="auto"/>
        <w:bottom w:val="none" w:sz="0" w:space="0" w:color="auto"/>
        <w:right w:val="none" w:sz="0" w:space="0" w:color="auto"/>
      </w:divBdr>
    </w:div>
    <w:div w:id="181672583">
      <w:bodyDiv w:val="1"/>
      <w:marLeft w:val="0"/>
      <w:marRight w:val="0"/>
      <w:marTop w:val="0"/>
      <w:marBottom w:val="0"/>
      <w:divBdr>
        <w:top w:val="none" w:sz="0" w:space="0" w:color="auto"/>
        <w:left w:val="none" w:sz="0" w:space="0" w:color="auto"/>
        <w:bottom w:val="none" w:sz="0" w:space="0" w:color="auto"/>
        <w:right w:val="none" w:sz="0" w:space="0" w:color="auto"/>
      </w:divBdr>
    </w:div>
    <w:div w:id="183131911">
      <w:bodyDiv w:val="1"/>
      <w:marLeft w:val="0"/>
      <w:marRight w:val="0"/>
      <w:marTop w:val="0"/>
      <w:marBottom w:val="0"/>
      <w:divBdr>
        <w:top w:val="none" w:sz="0" w:space="0" w:color="auto"/>
        <w:left w:val="none" w:sz="0" w:space="0" w:color="auto"/>
        <w:bottom w:val="none" w:sz="0" w:space="0" w:color="auto"/>
        <w:right w:val="none" w:sz="0" w:space="0" w:color="auto"/>
      </w:divBdr>
    </w:div>
    <w:div w:id="185291221">
      <w:bodyDiv w:val="1"/>
      <w:marLeft w:val="0"/>
      <w:marRight w:val="0"/>
      <w:marTop w:val="0"/>
      <w:marBottom w:val="0"/>
      <w:divBdr>
        <w:top w:val="none" w:sz="0" w:space="0" w:color="auto"/>
        <w:left w:val="none" w:sz="0" w:space="0" w:color="auto"/>
        <w:bottom w:val="none" w:sz="0" w:space="0" w:color="auto"/>
        <w:right w:val="none" w:sz="0" w:space="0" w:color="auto"/>
      </w:divBdr>
    </w:div>
    <w:div w:id="191189137">
      <w:bodyDiv w:val="1"/>
      <w:marLeft w:val="0"/>
      <w:marRight w:val="0"/>
      <w:marTop w:val="0"/>
      <w:marBottom w:val="0"/>
      <w:divBdr>
        <w:top w:val="none" w:sz="0" w:space="0" w:color="auto"/>
        <w:left w:val="none" w:sz="0" w:space="0" w:color="auto"/>
        <w:bottom w:val="none" w:sz="0" w:space="0" w:color="auto"/>
        <w:right w:val="none" w:sz="0" w:space="0" w:color="auto"/>
      </w:divBdr>
    </w:div>
    <w:div w:id="196432745">
      <w:bodyDiv w:val="1"/>
      <w:marLeft w:val="0"/>
      <w:marRight w:val="0"/>
      <w:marTop w:val="0"/>
      <w:marBottom w:val="0"/>
      <w:divBdr>
        <w:top w:val="none" w:sz="0" w:space="0" w:color="auto"/>
        <w:left w:val="none" w:sz="0" w:space="0" w:color="auto"/>
        <w:bottom w:val="none" w:sz="0" w:space="0" w:color="auto"/>
        <w:right w:val="none" w:sz="0" w:space="0" w:color="auto"/>
      </w:divBdr>
    </w:div>
    <w:div w:id="198666876">
      <w:bodyDiv w:val="1"/>
      <w:marLeft w:val="0"/>
      <w:marRight w:val="0"/>
      <w:marTop w:val="0"/>
      <w:marBottom w:val="0"/>
      <w:divBdr>
        <w:top w:val="none" w:sz="0" w:space="0" w:color="auto"/>
        <w:left w:val="none" w:sz="0" w:space="0" w:color="auto"/>
        <w:bottom w:val="none" w:sz="0" w:space="0" w:color="auto"/>
        <w:right w:val="none" w:sz="0" w:space="0" w:color="auto"/>
      </w:divBdr>
    </w:div>
    <w:div w:id="199055346">
      <w:bodyDiv w:val="1"/>
      <w:marLeft w:val="0"/>
      <w:marRight w:val="0"/>
      <w:marTop w:val="0"/>
      <w:marBottom w:val="0"/>
      <w:divBdr>
        <w:top w:val="none" w:sz="0" w:space="0" w:color="auto"/>
        <w:left w:val="none" w:sz="0" w:space="0" w:color="auto"/>
        <w:bottom w:val="none" w:sz="0" w:space="0" w:color="auto"/>
        <w:right w:val="none" w:sz="0" w:space="0" w:color="auto"/>
      </w:divBdr>
    </w:div>
    <w:div w:id="200823094">
      <w:bodyDiv w:val="1"/>
      <w:marLeft w:val="0"/>
      <w:marRight w:val="0"/>
      <w:marTop w:val="0"/>
      <w:marBottom w:val="0"/>
      <w:divBdr>
        <w:top w:val="none" w:sz="0" w:space="0" w:color="auto"/>
        <w:left w:val="none" w:sz="0" w:space="0" w:color="auto"/>
        <w:bottom w:val="none" w:sz="0" w:space="0" w:color="auto"/>
        <w:right w:val="none" w:sz="0" w:space="0" w:color="auto"/>
      </w:divBdr>
    </w:div>
    <w:div w:id="205337871">
      <w:bodyDiv w:val="1"/>
      <w:marLeft w:val="0"/>
      <w:marRight w:val="0"/>
      <w:marTop w:val="0"/>
      <w:marBottom w:val="0"/>
      <w:divBdr>
        <w:top w:val="none" w:sz="0" w:space="0" w:color="auto"/>
        <w:left w:val="none" w:sz="0" w:space="0" w:color="auto"/>
        <w:bottom w:val="none" w:sz="0" w:space="0" w:color="auto"/>
        <w:right w:val="none" w:sz="0" w:space="0" w:color="auto"/>
      </w:divBdr>
    </w:div>
    <w:div w:id="214703904">
      <w:bodyDiv w:val="1"/>
      <w:marLeft w:val="0"/>
      <w:marRight w:val="0"/>
      <w:marTop w:val="0"/>
      <w:marBottom w:val="0"/>
      <w:divBdr>
        <w:top w:val="none" w:sz="0" w:space="0" w:color="auto"/>
        <w:left w:val="none" w:sz="0" w:space="0" w:color="auto"/>
        <w:bottom w:val="none" w:sz="0" w:space="0" w:color="auto"/>
        <w:right w:val="none" w:sz="0" w:space="0" w:color="auto"/>
      </w:divBdr>
    </w:div>
    <w:div w:id="216476053">
      <w:bodyDiv w:val="1"/>
      <w:marLeft w:val="0"/>
      <w:marRight w:val="0"/>
      <w:marTop w:val="0"/>
      <w:marBottom w:val="0"/>
      <w:divBdr>
        <w:top w:val="none" w:sz="0" w:space="0" w:color="auto"/>
        <w:left w:val="none" w:sz="0" w:space="0" w:color="auto"/>
        <w:bottom w:val="none" w:sz="0" w:space="0" w:color="auto"/>
        <w:right w:val="none" w:sz="0" w:space="0" w:color="auto"/>
      </w:divBdr>
    </w:div>
    <w:div w:id="216742560">
      <w:bodyDiv w:val="1"/>
      <w:marLeft w:val="0"/>
      <w:marRight w:val="0"/>
      <w:marTop w:val="0"/>
      <w:marBottom w:val="0"/>
      <w:divBdr>
        <w:top w:val="none" w:sz="0" w:space="0" w:color="auto"/>
        <w:left w:val="none" w:sz="0" w:space="0" w:color="auto"/>
        <w:bottom w:val="none" w:sz="0" w:space="0" w:color="auto"/>
        <w:right w:val="none" w:sz="0" w:space="0" w:color="auto"/>
      </w:divBdr>
    </w:div>
    <w:div w:id="218136069">
      <w:bodyDiv w:val="1"/>
      <w:marLeft w:val="0"/>
      <w:marRight w:val="0"/>
      <w:marTop w:val="0"/>
      <w:marBottom w:val="0"/>
      <w:divBdr>
        <w:top w:val="none" w:sz="0" w:space="0" w:color="auto"/>
        <w:left w:val="none" w:sz="0" w:space="0" w:color="auto"/>
        <w:bottom w:val="none" w:sz="0" w:space="0" w:color="auto"/>
        <w:right w:val="none" w:sz="0" w:space="0" w:color="auto"/>
      </w:divBdr>
    </w:div>
    <w:div w:id="222183521">
      <w:bodyDiv w:val="1"/>
      <w:marLeft w:val="0"/>
      <w:marRight w:val="0"/>
      <w:marTop w:val="0"/>
      <w:marBottom w:val="0"/>
      <w:divBdr>
        <w:top w:val="none" w:sz="0" w:space="0" w:color="auto"/>
        <w:left w:val="none" w:sz="0" w:space="0" w:color="auto"/>
        <w:bottom w:val="none" w:sz="0" w:space="0" w:color="auto"/>
        <w:right w:val="none" w:sz="0" w:space="0" w:color="auto"/>
      </w:divBdr>
    </w:div>
    <w:div w:id="223564017">
      <w:bodyDiv w:val="1"/>
      <w:marLeft w:val="0"/>
      <w:marRight w:val="0"/>
      <w:marTop w:val="0"/>
      <w:marBottom w:val="0"/>
      <w:divBdr>
        <w:top w:val="none" w:sz="0" w:space="0" w:color="auto"/>
        <w:left w:val="none" w:sz="0" w:space="0" w:color="auto"/>
        <w:bottom w:val="none" w:sz="0" w:space="0" w:color="auto"/>
        <w:right w:val="none" w:sz="0" w:space="0" w:color="auto"/>
      </w:divBdr>
    </w:div>
    <w:div w:id="229537510">
      <w:bodyDiv w:val="1"/>
      <w:marLeft w:val="0"/>
      <w:marRight w:val="0"/>
      <w:marTop w:val="0"/>
      <w:marBottom w:val="0"/>
      <w:divBdr>
        <w:top w:val="none" w:sz="0" w:space="0" w:color="auto"/>
        <w:left w:val="none" w:sz="0" w:space="0" w:color="auto"/>
        <w:bottom w:val="none" w:sz="0" w:space="0" w:color="auto"/>
        <w:right w:val="none" w:sz="0" w:space="0" w:color="auto"/>
      </w:divBdr>
    </w:div>
    <w:div w:id="230779088">
      <w:bodyDiv w:val="1"/>
      <w:marLeft w:val="0"/>
      <w:marRight w:val="0"/>
      <w:marTop w:val="0"/>
      <w:marBottom w:val="0"/>
      <w:divBdr>
        <w:top w:val="none" w:sz="0" w:space="0" w:color="auto"/>
        <w:left w:val="none" w:sz="0" w:space="0" w:color="auto"/>
        <w:bottom w:val="none" w:sz="0" w:space="0" w:color="auto"/>
        <w:right w:val="none" w:sz="0" w:space="0" w:color="auto"/>
      </w:divBdr>
    </w:div>
    <w:div w:id="239222655">
      <w:bodyDiv w:val="1"/>
      <w:marLeft w:val="0"/>
      <w:marRight w:val="0"/>
      <w:marTop w:val="0"/>
      <w:marBottom w:val="0"/>
      <w:divBdr>
        <w:top w:val="none" w:sz="0" w:space="0" w:color="auto"/>
        <w:left w:val="none" w:sz="0" w:space="0" w:color="auto"/>
        <w:bottom w:val="none" w:sz="0" w:space="0" w:color="auto"/>
        <w:right w:val="none" w:sz="0" w:space="0" w:color="auto"/>
      </w:divBdr>
    </w:div>
    <w:div w:id="246766752">
      <w:bodyDiv w:val="1"/>
      <w:marLeft w:val="0"/>
      <w:marRight w:val="0"/>
      <w:marTop w:val="0"/>
      <w:marBottom w:val="0"/>
      <w:divBdr>
        <w:top w:val="none" w:sz="0" w:space="0" w:color="auto"/>
        <w:left w:val="none" w:sz="0" w:space="0" w:color="auto"/>
        <w:bottom w:val="none" w:sz="0" w:space="0" w:color="auto"/>
        <w:right w:val="none" w:sz="0" w:space="0" w:color="auto"/>
      </w:divBdr>
    </w:div>
    <w:div w:id="250937697">
      <w:bodyDiv w:val="1"/>
      <w:marLeft w:val="0"/>
      <w:marRight w:val="0"/>
      <w:marTop w:val="0"/>
      <w:marBottom w:val="0"/>
      <w:divBdr>
        <w:top w:val="none" w:sz="0" w:space="0" w:color="auto"/>
        <w:left w:val="none" w:sz="0" w:space="0" w:color="auto"/>
        <w:bottom w:val="none" w:sz="0" w:space="0" w:color="auto"/>
        <w:right w:val="none" w:sz="0" w:space="0" w:color="auto"/>
      </w:divBdr>
    </w:div>
    <w:div w:id="253516106">
      <w:bodyDiv w:val="1"/>
      <w:marLeft w:val="0"/>
      <w:marRight w:val="0"/>
      <w:marTop w:val="0"/>
      <w:marBottom w:val="0"/>
      <w:divBdr>
        <w:top w:val="none" w:sz="0" w:space="0" w:color="auto"/>
        <w:left w:val="none" w:sz="0" w:space="0" w:color="auto"/>
        <w:bottom w:val="none" w:sz="0" w:space="0" w:color="auto"/>
        <w:right w:val="none" w:sz="0" w:space="0" w:color="auto"/>
      </w:divBdr>
    </w:div>
    <w:div w:id="258684468">
      <w:bodyDiv w:val="1"/>
      <w:marLeft w:val="0"/>
      <w:marRight w:val="0"/>
      <w:marTop w:val="0"/>
      <w:marBottom w:val="0"/>
      <w:divBdr>
        <w:top w:val="none" w:sz="0" w:space="0" w:color="auto"/>
        <w:left w:val="none" w:sz="0" w:space="0" w:color="auto"/>
        <w:bottom w:val="none" w:sz="0" w:space="0" w:color="auto"/>
        <w:right w:val="none" w:sz="0" w:space="0" w:color="auto"/>
      </w:divBdr>
    </w:div>
    <w:div w:id="262416438">
      <w:bodyDiv w:val="1"/>
      <w:marLeft w:val="0"/>
      <w:marRight w:val="0"/>
      <w:marTop w:val="0"/>
      <w:marBottom w:val="0"/>
      <w:divBdr>
        <w:top w:val="none" w:sz="0" w:space="0" w:color="auto"/>
        <w:left w:val="none" w:sz="0" w:space="0" w:color="auto"/>
        <w:bottom w:val="none" w:sz="0" w:space="0" w:color="auto"/>
        <w:right w:val="none" w:sz="0" w:space="0" w:color="auto"/>
      </w:divBdr>
    </w:div>
    <w:div w:id="262879024">
      <w:bodyDiv w:val="1"/>
      <w:marLeft w:val="0"/>
      <w:marRight w:val="0"/>
      <w:marTop w:val="0"/>
      <w:marBottom w:val="0"/>
      <w:divBdr>
        <w:top w:val="none" w:sz="0" w:space="0" w:color="auto"/>
        <w:left w:val="none" w:sz="0" w:space="0" w:color="auto"/>
        <w:bottom w:val="none" w:sz="0" w:space="0" w:color="auto"/>
        <w:right w:val="none" w:sz="0" w:space="0" w:color="auto"/>
      </w:divBdr>
    </w:div>
    <w:div w:id="268658076">
      <w:bodyDiv w:val="1"/>
      <w:marLeft w:val="0"/>
      <w:marRight w:val="0"/>
      <w:marTop w:val="0"/>
      <w:marBottom w:val="0"/>
      <w:divBdr>
        <w:top w:val="none" w:sz="0" w:space="0" w:color="auto"/>
        <w:left w:val="none" w:sz="0" w:space="0" w:color="auto"/>
        <w:bottom w:val="none" w:sz="0" w:space="0" w:color="auto"/>
        <w:right w:val="none" w:sz="0" w:space="0" w:color="auto"/>
      </w:divBdr>
    </w:div>
    <w:div w:id="268784730">
      <w:bodyDiv w:val="1"/>
      <w:marLeft w:val="0"/>
      <w:marRight w:val="0"/>
      <w:marTop w:val="0"/>
      <w:marBottom w:val="0"/>
      <w:divBdr>
        <w:top w:val="none" w:sz="0" w:space="0" w:color="auto"/>
        <w:left w:val="none" w:sz="0" w:space="0" w:color="auto"/>
        <w:bottom w:val="none" w:sz="0" w:space="0" w:color="auto"/>
        <w:right w:val="none" w:sz="0" w:space="0" w:color="auto"/>
      </w:divBdr>
    </w:div>
    <w:div w:id="270431638">
      <w:bodyDiv w:val="1"/>
      <w:marLeft w:val="0"/>
      <w:marRight w:val="0"/>
      <w:marTop w:val="0"/>
      <w:marBottom w:val="0"/>
      <w:divBdr>
        <w:top w:val="none" w:sz="0" w:space="0" w:color="auto"/>
        <w:left w:val="none" w:sz="0" w:space="0" w:color="auto"/>
        <w:bottom w:val="none" w:sz="0" w:space="0" w:color="auto"/>
        <w:right w:val="none" w:sz="0" w:space="0" w:color="auto"/>
      </w:divBdr>
    </w:div>
    <w:div w:id="278991382">
      <w:bodyDiv w:val="1"/>
      <w:marLeft w:val="0"/>
      <w:marRight w:val="0"/>
      <w:marTop w:val="0"/>
      <w:marBottom w:val="0"/>
      <w:divBdr>
        <w:top w:val="none" w:sz="0" w:space="0" w:color="auto"/>
        <w:left w:val="none" w:sz="0" w:space="0" w:color="auto"/>
        <w:bottom w:val="none" w:sz="0" w:space="0" w:color="auto"/>
        <w:right w:val="none" w:sz="0" w:space="0" w:color="auto"/>
      </w:divBdr>
    </w:div>
    <w:div w:id="280765162">
      <w:bodyDiv w:val="1"/>
      <w:marLeft w:val="0"/>
      <w:marRight w:val="0"/>
      <w:marTop w:val="0"/>
      <w:marBottom w:val="0"/>
      <w:divBdr>
        <w:top w:val="none" w:sz="0" w:space="0" w:color="auto"/>
        <w:left w:val="none" w:sz="0" w:space="0" w:color="auto"/>
        <w:bottom w:val="none" w:sz="0" w:space="0" w:color="auto"/>
        <w:right w:val="none" w:sz="0" w:space="0" w:color="auto"/>
      </w:divBdr>
    </w:div>
    <w:div w:id="282931886">
      <w:bodyDiv w:val="1"/>
      <w:marLeft w:val="0"/>
      <w:marRight w:val="0"/>
      <w:marTop w:val="0"/>
      <w:marBottom w:val="0"/>
      <w:divBdr>
        <w:top w:val="none" w:sz="0" w:space="0" w:color="auto"/>
        <w:left w:val="none" w:sz="0" w:space="0" w:color="auto"/>
        <w:bottom w:val="none" w:sz="0" w:space="0" w:color="auto"/>
        <w:right w:val="none" w:sz="0" w:space="0" w:color="auto"/>
      </w:divBdr>
    </w:div>
    <w:div w:id="286207892">
      <w:bodyDiv w:val="1"/>
      <w:marLeft w:val="0"/>
      <w:marRight w:val="0"/>
      <w:marTop w:val="0"/>
      <w:marBottom w:val="0"/>
      <w:divBdr>
        <w:top w:val="none" w:sz="0" w:space="0" w:color="auto"/>
        <w:left w:val="none" w:sz="0" w:space="0" w:color="auto"/>
        <w:bottom w:val="none" w:sz="0" w:space="0" w:color="auto"/>
        <w:right w:val="none" w:sz="0" w:space="0" w:color="auto"/>
      </w:divBdr>
    </w:div>
    <w:div w:id="287977631">
      <w:bodyDiv w:val="1"/>
      <w:marLeft w:val="0"/>
      <w:marRight w:val="0"/>
      <w:marTop w:val="0"/>
      <w:marBottom w:val="0"/>
      <w:divBdr>
        <w:top w:val="none" w:sz="0" w:space="0" w:color="auto"/>
        <w:left w:val="none" w:sz="0" w:space="0" w:color="auto"/>
        <w:bottom w:val="none" w:sz="0" w:space="0" w:color="auto"/>
        <w:right w:val="none" w:sz="0" w:space="0" w:color="auto"/>
      </w:divBdr>
    </w:div>
    <w:div w:id="297684107">
      <w:bodyDiv w:val="1"/>
      <w:marLeft w:val="0"/>
      <w:marRight w:val="0"/>
      <w:marTop w:val="0"/>
      <w:marBottom w:val="0"/>
      <w:divBdr>
        <w:top w:val="none" w:sz="0" w:space="0" w:color="auto"/>
        <w:left w:val="none" w:sz="0" w:space="0" w:color="auto"/>
        <w:bottom w:val="none" w:sz="0" w:space="0" w:color="auto"/>
        <w:right w:val="none" w:sz="0" w:space="0" w:color="auto"/>
      </w:divBdr>
    </w:div>
    <w:div w:id="299650701">
      <w:bodyDiv w:val="1"/>
      <w:marLeft w:val="0"/>
      <w:marRight w:val="0"/>
      <w:marTop w:val="0"/>
      <w:marBottom w:val="0"/>
      <w:divBdr>
        <w:top w:val="none" w:sz="0" w:space="0" w:color="auto"/>
        <w:left w:val="none" w:sz="0" w:space="0" w:color="auto"/>
        <w:bottom w:val="none" w:sz="0" w:space="0" w:color="auto"/>
        <w:right w:val="none" w:sz="0" w:space="0" w:color="auto"/>
      </w:divBdr>
    </w:div>
    <w:div w:id="308677741">
      <w:bodyDiv w:val="1"/>
      <w:marLeft w:val="0"/>
      <w:marRight w:val="0"/>
      <w:marTop w:val="0"/>
      <w:marBottom w:val="0"/>
      <w:divBdr>
        <w:top w:val="none" w:sz="0" w:space="0" w:color="auto"/>
        <w:left w:val="none" w:sz="0" w:space="0" w:color="auto"/>
        <w:bottom w:val="none" w:sz="0" w:space="0" w:color="auto"/>
        <w:right w:val="none" w:sz="0" w:space="0" w:color="auto"/>
      </w:divBdr>
    </w:div>
    <w:div w:id="321086948">
      <w:bodyDiv w:val="1"/>
      <w:marLeft w:val="0"/>
      <w:marRight w:val="0"/>
      <w:marTop w:val="0"/>
      <w:marBottom w:val="0"/>
      <w:divBdr>
        <w:top w:val="none" w:sz="0" w:space="0" w:color="auto"/>
        <w:left w:val="none" w:sz="0" w:space="0" w:color="auto"/>
        <w:bottom w:val="none" w:sz="0" w:space="0" w:color="auto"/>
        <w:right w:val="none" w:sz="0" w:space="0" w:color="auto"/>
      </w:divBdr>
    </w:div>
    <w:div w:id="323440859">
      <w:bodyDiv w:val="1"/>
      <w:marLeft w:val="0"/>
      <w:marRight w:val="0"/>
      <w:marTop w:val="0"/>
      <w:marBottom w:val="0"/>
      <w:divBdr>
        <w:top w:val="none" w:sz="0" w:space="0" w:color="auto"/>
        <w:left w:val="none" w:sz="0" w:space="0" w:color="auto"/>
        <w:bottom w:val="none" w:sz="0" w:space="0" w:color="auto"/>
        <w:right w:val="none" w:sz="0" w:space="0" w:color="auto"/>
      </w:divBdr>
    </w:div>
    <w:div w:id="324018622">
      <w:bodyDiv w:val="1"/>
      <w:marLeft w:val="0"/>
      <w:marRight w:val="0"/>
      <w:marTop w:val="0"/>
      <w:marBottom w:val="0"/>
      <w:divBdr>
        <w:top w:val="none" w:sz="0" w:space="0" w:color="auto"/>
        <w:left w:val="none" w:sz="0" w:space="0" w:color="auto"/>
        <w:bottom w:val="none" w:sz="0" w:space="0" w:color="auto"/>
        <w:right w:val="none" w:sz="0" w:space="0" w:color="auto"/>
      </w:divBdr>
    </w:div>
    <w:div w:id="327170675">
      <w:bodyDiv w:val="1"/>
      <w:marLeft w:val="0"/>
      <w:marRight w:val="0"/>
      <w:marTop w:val="0"/>
      <w:marBottom w:val="0"/>
      <w:divBdr>
        <w:top w:val="none" w:sz="0" w:space="0" w:color="auto"/>
        <w:left w:val="none" w:sz="0" w:space="0" w:color="auto"/>
        <w:bottom w:val="none" w:sz="0" w:space="0" w:color="auto"/>
        <w:right w:val="none" w:sz="0" w:space="0" w:color="auto"/>
      </w:divBdr>
    </w:div>
    <w:div w:id="328600700">
      <w:bodyDiv w:val="1"/>
      <w:marLeft w:val="0"/>
      <w:marRight w:val="0"/>
      <w:marTop w:val="0"/>
      <w:marBottom w:val="0"/>
      <w:divBdr>
        <w:top w:val="none" w:sz="0" w:space="0" w:color="auto"/>
        <w:left w:val="none" w:sz="0" w:space="0" w:color="auto"/>
        <w:bottom w:val="none" w:sz="0" w:space="0" w:color="auto"/>
        <w:right w:val="none" w:sz="0" w:space="0" w:color="auto"/>
      </w:divBdr>
    </w:div>
    <w:div w:id="335352497">
      <w:bodyDiv w:val="1"/>
      <w:marLeft w:val="0"/>
      <w:marRight w:val="0"/>
      <w:marTop w:val="0"/>
      <w:marBottom w:val="0"/>
      <w:divBdr>
        <w:top w:val="none" w:sz="0" w:space="0" w:color="auto"/>
        <w:left w:val="none" w:sz="0" w:space="0" w:color="auto"/>
        <w:bottom w:val="none" w:sz="0" w:space="0" w:color="auto"/>
        <w:right w:val="none" w:sz="0" w:space="0" w:color="auto"/>
      </w:divBdr>
    </w:div>
    <w:div w:id="339894359">
      <w:bodyDiv w:val="1"/>
      <w:marLeft w:val="0"/>
      <w:marRight w:val="0"/>
      <w:marTop w:val="0"/>
      <w:marBottom w:val="0"/>
      <w:divBdr>
        <w:top w:val="none" w:sz="0" w:space="0" w:color="auto"/>
        <w:left w:val="none" w:sz="0" w:space="0" w:color="auto"/>
        <w:bottom w:val="none" w:sz="0" w:space="0" w:color="auto"/>
        <w:right w:val="none" w:sz="0" w:space="0" w:color="auto"/>
      </w:divBdr>
    </w:div>
    <w:div w:id="340817067">
      <w:bodyDiv w:val="1"/>
      <w:marLeft w:val="0"/>
      <w:marRight w:val="0"/>
      <w:marTop w:val="0"/>
      <w:marBottom w:val="0"/>
      <w:divBdr>
        <w:top w:val="none" w:sz="0" w:space="0" w:color="auto"/>
        <w:left w:val="none" w:sz="0" w:space="0" w:color="auto"/>
        <w:bottom w:val="none" w:sz="0" w:space="0" w:color="auto"/>
        <w:right w:val="none" w:sz="0" w:space="0" w:color="auto"/>
      </w:divBdr>
    </w:div>
    <w:div w:id="353188849">
      <w:bodyDiv w:val="1"/>
      <w:marLeft w:val="0"/>
      <w:marRight w:val="0"/>
      <w:marTop w:val="0"/>
      <w:marBottom w:val="0"/>
      <w:divBdr>
        <w:top w:val="none" w:sz="0" w:space="0" w:color="auto"/>
        <w:left w:val="none" w:sz="0" w:space="0" w:color="auto"/>
        <w:bottom w:val="none" w:sz="0" w:space="0" w:color="auto"/>
        <w:right w:val="none" w:sz="0" w:space="0" w:color="auto"/>
      </w:divBdr>
    </w:div>
    <w:div w:id="355234954">
      <w:bodyDiv w:val="1"/>
      <w:marLeft w:val="0"/>
      <w:marRight w:val="0"/>
      <w:marTop w:val="0"/>
      <w:marBottom w:val="0"/>
      <w:divBdr>
        <w:top w:val="none" w:sz="0" w:space="0" w:color="auto"/>
        <w:left w:val="none" w:sz="0" w:space="0" w:color="auto"/>
        <w:bottom w:val="none" w:sz="0" w:space="0" w:color="auto"/>
        <w:right w:val="none" w:sz="0" w:space="0" w:color="auto"/>
      </w:divBdr>
    </w:div>
    <w:div w:id="361321932">
      <w:bodyDiv w:val="1"/>
      <w:marLeft w:val="0"/>
      <w:marRight w:val="0"/>
      <w:marTop w:val="0"/>
      <w:marBottom w:val="0"/>
      <w:divBdr>
        <w:top w:val="none" w:sz="0" w:space="0" w:color="auto"/>
        <w:left w:val="none" w:sz="0" w:space="0" w:color="auto"/>
        <w:bottom w:val="none" w:sz="0" w:space="0" w:color="auto"/>
        <w:right w:val="none" w:sz="0" w:space="0" w:color="auto"/>
      </w:divBdr>
    </w:div>
    <w:div w:id="363605274">
      <w:bodyDiv w:val="1"/>
      <w:marLeft w:val="0"/>
      <w:marRight w:val="0"/>
      <w:marTop w:val="0"/>
      <w:marBottom w:val="0"/>
      <w:divBdr>
        <w:top w:val="none" w:sz="0" w:space="0" w:color="auto"/>
        <w:left w:val="none" w:sz="0" w:space="0" w:color="auto"/>
        <w:bottom w:val="none" w:sz="0" w:space="0" w:color="auto"/>
        <w:right w:val="none" w:sz="0" w:space="0" w:color="auto"/>
      </w:divBdr>
    </w:div>
    <w:div w:id="364335206">
      <w:bodyDiv w:val="1"/>
      <w:marLeft w:val="0"/>
      <w:marRight w:val="0"/>
      <w:marTop w:val="0"/>
      <w:marBottom w:val="0"/>
      <w:divBdr>
        <w:top w:val="none" w:sz="0" w:space="0" w:color="auto"/>
        <w:left w:val="none" w:sz="0" w:space="0" w:color="auto"/>
        <w:bottom w:val="none" w:sz="0" w:space="0" w:color="auto"/>
        <w:right w:val="none" w:sz="0" w:space="0" w:color="auto"/>
      </w:divBdr>
    </w:div>
    <w:div w:id="366762820">
      <w:bodyDiv w:val="1"/>
      <w:marLeft w:val="0"/>
      <w:marRight w:val="0"/>
      <w:marTop w:val="0"/>
      <w:marBottom w:val="0"/>
      <w:divBdr>
        <w:top w:val="none" w:sz="0" w:space="0" w:color="auto"/>
        <w:left w:val="none" w:sz="0" w:space="0" w:color="auto"/>
        <w:bottom w:val="none" w:sz="0" w:space="0" w:color="auto"/>
        <w:right w:val="none" w:sz="0" w:space="0" w:color="auto"/>
      </w:divBdr>
    </w:div>
    <w:div w:id="373039828">
      <w:bodyDiv w:val="1"/>
      <w:marLeft w:val="0"/>
      <w:marRight w:val="0"/>
      <w:marTop w:val="0"/>
      <w:marBottom w:val="0"/>
      <w:divBdr>
        <w:top w:val="none" w:sz="0" w:space="0" w:color="auto"/>
        <w:left w:val="none" w:sz="0" w:space="0" w:color="auto"/>
        <w:bottom w:val="none" w:sz="0" w:space="0" w:color="auto"/>
        <w:right w:val="none" w:sz="0" w:space="0" w:color="auto"/>
      </w:divBdr>
    </w:div>
    <w:div w:id="374819638">
      <w:bodyDiv w:val="1"/>
      <w:marLeft w:val="0"/>
      <w:marRight w:val="0"/>
      <w:marTop w:val="0"/>
      <w:marBottom w:val="0"/>
      <w:divBdr>
        <w:top w:val="none" w:sz="0" w:space="0" w:color="auto"/>
        <w:left w:val="none" w:sz="0" w:space="0" w:color="auto"/>
        <w:bottom w:val="none" w:sz="0" w:space="0" w:color="auto"/>
        <w:right w:val="none" w:sz="0" w:space="0" w:color="auto"/>
      </w:divBdr>
    </w:div>
    <w:div w:id="375084820">
      <w:bodyDiv w:val="1"/>
      <w:marLeft w:val="0"/>
      <w:marRight w:val="0"/>
      <w:marTop w:val="0"/>
      <w:marBottom w:val="0"/>
      <w:divBdr>
        <w:top w:val="none" w:sz="0" w:space="0" w:color="auto"/>
        <w:left w:val="none" w:sz="0" w:space="0" w:color="auto"/>
        <w:bottom w:val="none" w:sz="0" w:space="0" w:color="auto"/>
        <w:right w:val="none" w:sz="0" w:space="0" w:color="auto"/>
      </w:divBdr>
    </w:div>
    <w:div w:id="376439784">
      <w:bodyDiv w:val="1"/>
      <w:marLeft w:val="0"/>
      <w:marRight w:val="0"/>
      <w:marTop w:val="0"/>
      <w:marBottom w:val="0"/>
      <w:divBdr>
        <w:top w:val="none" w:sz="0" w:space="0" w:color="auto"/>
        <w:left w:val="none" w:sz="0" w:space="0" w:color="auto"/>
        <w:bottom w:val="none" w:sz="0" w:space="0" w:color="auto"/>
        <w:right w:val="none" w:sz="0" w:space="0" w:color="auto"/>
      </w:divBdr>
    </w:div>
    <w:div w:id="381098818">
      <w:bodyDiv w:val="1"/>
      <w:marLeft w:val="0"/>
      <w:marRight w:val="0"/>
      <w:marTop w:val="0"/>
      <w:marBottom w:val="0"/>
      <w:divBdr>
        <w:top w:val="none" w:sz="0" w:space="0" w:color="auto"/>
        <w:left w:val="none" w:sz="0" w:space="0" w:color="auto"/>
        <w:bottom w:val="none" w:sz="0" w:space="0" w:color="auto"/>
        <w:right w:val="none" w:sz="0" w:space="0" w:color="auto"/>
      </w:divBdr>
    </w:div>
    <w:div w:id="383719157">
      <w:bodyDiv w:val="1"/>
      <w:marLeft w:val="0"/>
      <w:marRight w:val="0"/>
      <w:marTop w:val="0"/>
      <w:marBottom w:val="0"/>
      <w:divBdr>
        <w:top w:val="none" w:sz="0" w:space="0" w:color="auto"/>
        <w:left w:val="none" w:sz="0" w:space="0" w:color="auto"/>
        <w:bottom w:val="none" w:sz="0" w:space="0" w:color="auto"/>
        <w:right w:val="none" w:sz="0" w:space="0" w:color="auto"/>
      </w:divBdr>
    </w:div>
    <w:div w:id="384066544">
      <w:bodyDiv w:val="1"/>
      <w:marLeft w:val="0"/>
      <w:marRight w:val="0"/>
      <w:marTop w:val="0"/>
      <w:marBottom w:val="0"/>
      <w:divBdr>
        <w:top w:val="none" w:sz="0" w:space="0" w:color="auto"/>
        <w:left w:val="none" w:sz="0" w:space="0" w:color="auto"/>
        <w:bottom w:val="none" w:sz="0" w:space="0" w:color="auto"/>
        <w:right w:val="none" w:sz="0" w:space="0" w:color="auto"/>
      </w:divBdr>
    </w:div>
    <w:div w:id="388260754">
      <w:bodyDiv w:val="1"/>
      <w:marLeft w:val="0"/>
      <w:marRight w:val="0"/>
      <w:marTop w:val="0"/>
      <w:marBottom w:val="0"/>
      <w:divBdr>
        <w:top w:val="none" w:sz="0" w:space="0" w:color="auto"/>
        <w:left w:val="none" w:sz="0" w:space="0" w:color="auto"/>
        <w:bottom w:val="none" w:sz="0" w:space="0" w:color="auto"/>
        <w:right w:val="none" w:sz="0" w:space="0" w:color="auto"/>
      </w:divBdr>
    </w:div>
    <w:div w:id="388771607">
      <w:bodyDiv w:val="1"/>
      <w:marLeft w:val="0"/>
      <w:marRight w:val="0"/>
      <w:marTop w:val="0"/>
      <w:marBottom w:val="0"/>
      <w:divBdr>
        <w:top w:val="none" w:sz="0" w:space="0" w:color="auto"/>
        <w:left w:val="none" w:sz="0" w:space="0" w:color="auto"/>
        <w:bottom w:val="none" w:sz="0" w:space="0" w:color="auto"/>
        <w:right w:val="none" w:sz="0" w:space="0" w:color="auto"/>
      </w:divBdr>
    </w:div>
    <w:div w:id="388846314">
      <w:bodyDiv w:val="1"/>
      <w:marLeft w:val="0"/>
      <w:marRight w:val="0"/>
      <w:marTop w:val="0"/>
      <w:marBottom w:val="0"/>
      <w:divBdr>
        <w:top w:val="none" w:sz="0" w:space="0" w:color="auto"/>
        <w:left w:val="none" w:sz="0" w:space="0" w:color="auto"/>
        <w:bottom w:val="none" w:sz="0" w:space="0" w:color="auto"/>
        <w:right w:val="none" w:sz="0" w:space="0" w:color="auto"/>
      </w:divBdr>
    </w:div>
    <w:div w:id="392700709">
      <w:bodyDiv w:val="1"/>
      <w:marLeft w:val="0"/>
      <w:marRight w:val="0"/>
      <w:marTop w:val="0"/>
      <w:marBottom w:val="0"/>
      <w:divBdr>
        <w:top w:val="none" w:sz="0" w:space="0" w:color="auto"/>
        <w:left w:val="none" w:sz="0" w:space="0" w:color="auto"/>
        <w:bottom w:val="none" w:sz="0" w:space="0" w:color="auto"/>
        <w:right w:val="none" w:sz="0" w:space="0" w:color="auto"/>
      </w:divBdr>
    </w:div>
    <w:div w:id="402798014">
      <w:bodyDiv w:val="1"/>
      <w:marLeft w:val="0"/>
      <w:marRight w:val="0"/>
      <w:marTop w:val="0"/>
      <w:marBottom w:val="0"/>
      <w:divBdr>
        <w:top w:val="none" w:sz="0" w:space="0" w:color="auto"/>
        <w:left w:val="none" w:sz="0" w:space="0" w:color="auto"/>
        <w:bottom w:val="none" w:sz="0" w:space="0" w:color="auto"/>
        <w:right w:val="none" w:sz="0" w:space="0" w:color="auto"/>
      </w:divBdr>
    </w:div>
    <w:div w:id="411509897">
      <w:bodyDiv w:val="1"/>
      <w:marLeft w:val="0"/>
      <w:marRight w:val="0"/>
      <w:marTop w:val="0"/>
      <w:marBottom w:val="0"/>
      <w:divBdr>
        <w:top w:val="none" w:sz="0" w:space="0" w:color="auto"/>
        <w:left w:val="none" w:sz="0" w:space="0" w:color="auto"/>
        <w:bottom w:val="none" w:sz="0" w:space="0" w:color="auto"/>
        <w:right w:val="none" w:sz="0" w:space="0" w:color="auto"/>
      </w:divBdr>
    </w:div>
    <w:div w:id="411702852">
      <w:bodyDiv w:val="1"/>
      <w:marLeft w:val="0"/>
      <w:marRight w:val="0"/>
      <w:marTop w:val="0"/>
      <w:marBottom w:val="0"/>
      <w:divBdr>
        <w:top w:val="none" w:sz="0" w:space="0" w:color="auto"/>
        <w:left w:val="none" w:sz="0" w:space="0" w:color="auto"/>
        <w:bottom w:val="none" w:sz="0" w:space="0" w:color="auto"/>
        <w:right w:val="none" w:sz="0" w:space="0" w:color="auto"/>
      </w:divBdr>
    </w:div>
    <w:div w:id="419183020">
      <w:bodyDiv w:val="1"/>
      <w:marLeft w:val="0"/>
      <w:marRight w:val="0"/>
      <w:marTop w:val="0"/>
      <w:marBottom w:val="0"/>
      <w:divBdr>
        <w:top w:val="none" w:sz="0" w:space="0" w:color="auto"/>
        <w:left w:val="none" w:sz="0" w:space="0" w:color="auto"/>
        <w:bottom w:val="none" w:sz="0" w:space="0" w:color="auto"/>
        <w:right w:val="none" w:sz="0" w:space="0" w:color="auto"/>
      </w:divBdr>
    </w:div>
    <w:div w:id="424301435">
      <w:bodyDiv w:val="1"/>
      <w:marLeft w:val="0"/>
      <w:marRight w:val="0"/>
      <w:marTop w:val="0"/>
      <w:marBottom w:val="0"/>
      <w:divBdr>
        <w:top w:val="none" w:sz="0" w:space="0" w:color="auto"/>
        <w:left w:val="none" w:sz="0" w:space="0" w:color="auto"/>
        <w:bottom w:val="none" w:sz="0" w:space="0" w:color="auto"/>
        <w:right w:val="none" w:sz="0" w:space="0" w:color="auto"/>
      </w:divBdr>
    </w:div>
    <w:div w:id="425538698">
      <w:bodyDiv w:val="1"/>
      <w:marLeft w:val="0"/>
      <w:marRight w:val="0"/>
      <w:marTop w:val="0"/>
      <w:marBottom w:val="0"/>
      <w:divBdr>
        <w:top w:val="none" w:sz="0" w:space="0" w:color="auto"/>
        <w:left w:val="none" w:sz="0" w:space="0" w:color="auto"/>
        <w:bottom w:val="none" w:sz="0" w:space="0" w:color="auto"/>
        <w:right w:val="none" w:sz="0" w:space="0" w:color="auto"/>
      </w:divBdr>
    </w:div>
    <w:div w:id="426385081">
      <w:bodyDiv w:val="1"/>
      <w:marLeft w:val="0"/>
      <w:marRight w:val="0"/>
      <w:marTop w:val="0"/>
      <w:marBottom w:val="0"/>
      <w:divBdr>
        <w:top w:val="none" w:sz="0" w:space="0" w:color="auto"/>
        <w:left w:val="none" w:sz="0" w:space="0" w:color="auto"/>
        <w:bottom w:val="none" w:sz="0" w:space="0" w:color="auto"/>
        <w:right w:val="none" w:sz="0" w:space="0" w:color="auto"/>
      </w:divBdr>
    </w:div>
    <w:div w:id="429475451">
      <w:bodyDiv w:val="1"/>
      <w:marLeft w:val="0"/>
      <w:marRight w:val="0"/>
      <w:marTop w:val="0"/>
      <w:marBottom w:val="0"/>
      <w:divBdr>
        <w:top w:val="none" w:sz="0" w:space="0" w:color="auto"/>
        <w:left w:val="none" w:sz="0" w:space="0" w:color="auto"/>
        <w:bottom w:val="none" w:sz="0" w:space="0" w:color="auto"/>
        <w:right w:val="none" w:sz="0" w:space="0" w:color="auto"/>
      </w:divBdr>
    </w:div>
    <w:div w:id="432941603">
      <w:bodyDiv w:val="1"/>
      <w:marLeft w:val="0"/>
      <w:marRight w:val="0"/>
      <w:marTop w:val="0"/>
      <w:marBottom w:val="0"/>
      <w:divBdr>
        <w:top w:val="none" w:sz="0" w:space="0" w:color="auto"/>
        <w:left w:val="none" w:sz="0" w:space="0" w:color="auto"/>
        <w:bottom w:val="none" w:sz="0" w:space="0" w:color="auto"/>
        <w:right w:val="none" w:sz="0" w:space="0" w:color="auto"/>
      </w:divBdr>
    </w:div>
    <w:div w:id="438838208">
      <w:bodyDiv w:val="1"/>
      <w:marLeft w:val="0"/>
      <w:marRight w:val="0"/>
      <w:marTop w:val="0"/>
      <w:marBottom w:val="0"/>
      <w:divBdr>
        <w:top w:val="none" w:sz="0" w:space="0" w:color="auto"/>
        <w:left w:val="none" w:sz="0" w:space="0" w:color="auto"/>
        <w:bottom w:val="none" w:sz="0" w:space="0" w:color="auto"/>
        <w:right w:val="none" w:sz="0" w:space="0" w:color="auto"/>
      </w:divBdr>
    </w:div>
    <w:div w:id="441271332">
      <w:bodyDiv w:val="1"/>
      <w:marLeft w:val="0"/>
      <w:marRight w:val="0"/>
      <w:marTop w:val="0"/>
      <w:marBottom w:val="0"/>
      <w:divBdr>
        <w:top w:val="none" w:sz="0" w:space="0" w:color="auto"/>
        <w:left w:val="none" w:sz="0" w:space="0" w:color="auto"/>
        <w:bottom w:val="none" w:sz="0" w:space="0" w:color="auto"/>
        <w:right w:val="none" w:sz="0" w:space="0" w:color="auto"/>
      </w:divBdr>
    </w:div>
    <w:div w:id="448092883">
      <w:bodyDiv w:val="1"/>
      <w:marLeft w:val="0"/>
      <w:marRight w:val="0"/>
      <w:marTop w:val="0"/>
      <w:marBottom w:val="0"/>
      <w:divBdr>
        <w:top w:val="none" w:sz="0" w:space="0" w:color="auto"/>
        <w:left w:val="none" w:sz="0" w:space="0" w:color="auto"/>
        <w:bottom w:val="none" w:sz="0" w:space="0" w:color="auto"/>
        <w:right w:val="none" w:sz="0" w:space="0" w:color="auto"/>
      </w:divBdr>
    </w:div>
    <w:div w:id="450057530">
      <w:bodyDiv w:val="1"/>
      <w:marLeft w:val="0"/>
      <w:marRight w:val="0"/>
      <w:marTop w:val="0"/>
      <w:marBottom w:val="0"/>
      <w:divBdr>
        <w:top w:val="none" w:sz="0" w:space="0" w:color="auto"/>
        <w:left w:val="none" w:sz="0" w:space="0" w:color="auto"/>
        <w:bottom w:val="none" w:sz="0" w:space="0" w:color="auto"/>
        <w:right w:val="none" w:sz="0" w:space="0" w:color="auto"/>
      </w:divBdr>
    </w:div>
    <w:div w:id="452871658">
      <w:bodyDiv w:val="1"/>
      <w:marLeft w:val="0"/>
      <w:marRight w:val="0"/>
      <w:marTop w:val="0"/>
      <w:marBottom w:val="0"/>
      <w:divBdr>
        <w:top w:val="none" w:sz="0" w:space="0" w:color="auto"/>
        <w:left w:val="none" w:sz="0" w:space="0" w:color="auto"/>
        <w:bottom w:val="none" w:sz="0" w:space="0" w:color="auto"/>
        <w:right w:val="none" w:sz="0" w:space="0" w:color="auto"/>
      </w:divBdr>
    </w:div>
    <w:div w:id="454643694">
      <w:bodyDiv w:val="1"/>
      <w:marLeft w:val="0"/>
      <w:marRight w:val="0"/>
      <w:marTop w:val="0"/>
      <w:marBottom w:val="0"/>
      <w:divBdr>
        <w:top w:val="none" w:sz="0" w:space="0" w:color="auto"/>
        <w:left w:val="none" w:sz="0" w:space="0" w:color="auto"/>
        <w:bottom w:val="none" w:sz="0" w:space="0" w:color="auto"/>
        <w:right w:val="none" w:sz="0" w:space="0" w:color="auto"/>
      </w:divBdr>
    </w:div>
    <w:div w:id="456609468">
      <w:bodyDiv w:val="1"/>
      <w:marLeft w:val="0"/>
      <w:marRight w:val="0"/>
      <w:marTop w:val="0"/>
      <w:marBottom w:val="0"/>
      <w:divBdr>
        <w:top w:val="none" w:sz="0" w:space="0" w:color="auto"/>
        <w:left w:val="none" w:sz="0" w:space="0" w:color="auto"/>
        <w:bottom w:val="none" w:sz="0" w:space="0" w:color="auto"/>
        <w:right w:val="none" w:sz="0" w:space="0" w:color="auto"/>
      </w:divBdr>
    </w:div>
    <w:div w:id="456992658">
      <w:bodyDiv w:val="1"/>
      <w:marLeft w:val="0"/>
      <w:marRight w:val="0"/>
      <w:marTop w:val="0"/>
      <w:marBottom w:val="0"/>
      <w:divBdr>
        <w:top w:val="none" w:sz="0" w:space="0" w:color="auto"/>
        <w:left w:val="none" w:sz="0" w:space="0" w:color="auto"/>
        <w:bottom w:val="none" w:sz="0" w:space="0" w:color="auto"/>
        <w:right w:val="none" w:sz="0" w:space="0" w:color="auto"/>
      </w:divBdr>
    </w:div>
    <w:div w:id="467210931">
      <w:bodyDiv w:val="1"/>
      <w:marLeft w:val="0"/>
      <w:marRight w:val="0"/>
      <w:marTop w:val="0"/>
      <w:marBottom w:val="0"/>
      <w:divBdr>
        <w:top w:val="none" w:sz="0" w:space="0" w:color="auto"/>
        <w:left w:val="none" w:sz="0" w:space="0" w:color="auto"/>
        <w:bottom w:val="none" w:sz="0" w:space="0" w:color="auto"/>
        <w:right w:val="none" w:sz="0" w:space="0" w:color="auto"/>
      </w:divBdr>
    </w:div>
    <w:div w:id="468980116">
      <w:bodyDiv w:val="1"/>
      <w:marLeft w:val="0"/>
      <w:marRight w:val="0"/>
      <w:marTop w:val="0"/>
      <w:marBottom w:val="0"/>
      <w:divBdr>
        <w:top w:val="none" w:sz="0" w:space="0" w:color="auto"/>
        <w:left w:val="none" w:sz="0" w:space="0" w:color="auto"/>
        <w:bottom w:val="none" w:sz="0" w:space="0" w:color="auto"/>
        <w:right w:val="none" w:sz="0" w:space="0" w:color="auto"/>
      </w:divBdr>
    </w:div>
    <w:div w:id="470024412">
      <w:bodyDiv w:val="1"/>
      <w:marLeft w:val="0"/>
      <w:marRight w:val="0"/>
      <w:marTop w:val="0"/>
      <w:marBottom w:val="0"/>
      <w:divBdr>
        <w:top w:val="none" w:sz="0" w:space="0" w:color="auto"/>
        <w:left w:val="none" w:sz="0" w:space="0" w:color="auto"/>
        <w:bottom w:val="none" w:sz="0" w:space="0" w:color="auto"/>
        <w:right w:val="none" w:sz="0" w:space="0" w:color="auto"/>
      </w:divBdr>
    </w:div>
    <w:div w:id="476384742">
      <w:bodyDiv w:val="1"/>
      <w:marLeft w:val="0"/>
      <w:marRight w:val="0"/>
      <w:marTop w:val="0"/>
      <w:marBottom w:val="0"/>
      <w:divBdr>
        <w:top w:val="none" w:sz="0" w:space="0" w:color="auto"/>
        <w:left w:val="none" w:sz="0" w:space="0" w:color="auto"/>
        <w:bottom w:val="none" w:sz="0" w:space="0" w:color="auto"/>
        <w:right w:val="none" w:sz="0" w:space="0" w:color="auto"/>
      </w:divBdr>
    </w:div>
    <w:div w:id="481627484">
      <w:bodyDiv w:val="1"/>
      <w:marLeft w:val="0"/>
      <w:marRight w:val="0"/>
      <w:marTop w:val="0"/>
      <w:marBottom w:val="0"/>
      <w:divBdr>
        <w:top w:val="none" w:sz="0" w:space="0" w:color="auto"/>
        <w:left w:val="none" w:sz="0" w:space="0" w:color="auto"/>
        <w:bottom w:val="none" w:sz="0" w:space="0" w:color="auto"/>
        <w:right w:val="none" w:sz="0" w:space="0" w:color="auto"/>
      </w:divBdr>
    </w:div>
    <w:div w:id="483395865">
      <w:bodyDiv w:val="1"/>
      <w:marLeft w:val="0"/>
      <w:marRight w:val="0"/>
      <w:marTop w:val="0"/>
      <w:marBottom w:val="0"/>
      <w:divBdr>
        <w:top w:val="none" w:sz="0" w:space="0" w:color="auto"/>
        <w:left w:val="none" w:sz="0" w:space="0" w:color="auto"/>
        <w:bottom w:val="none" w:sz="0" w:space="0" w:color="auto"/>
        <w:right w:val="none" w:sz="0" w:space="0" w:color="auto"/>
      </w:divBdr>
    </w:div>
    <w:div w:id="484127007">
      <w:bodyDiv w:val="1"/>
      <w:marLeft w:val="0"/>
      <w:marRight w:val="0"/>
      <w:marTop w:val="0"/>
      <w:marBottom w:val="0"/>
      <w:divBdr>
        <w:top w:val="none" w:sz="0" w:space="0" w:color="auto"/>
        <w:left w:val="none" w:sz="0" w:space="0" w:color="auto"/>
        <w:bottom w:val="none" w:sz="0" w:space="0" w:color="auto"/>
        <w:right w:val="none" w:sz="0" w:space="0" w:color="auto"/>
      </w:divBdr>
    </w:div>
    <w:div w:id="489714391">
      <w:bodyDiv w:val="1"/>
      <w:marLeft w:val="0"/>
      <w:marRight w:val="0"/>
      <w:marTop w:val="0"/>
      <w:marBottom w:val="0"/>
      <w:divBdr>
        <w:top w:val="none" w:sz="0" w:space="0" w:color="auto"/>
        <w:left w:val="none" w:sz="0" w:space="0" w:color="auto"/>
        <w:bottom w:val="none" w:sz="0" w:space="0" w:color="auto"/>
        <w:right w:val="none" w:sz="0" w:space="0" w:color="auto"/>
      </w:divBdr>
    </w:div>
    <w:div w:id="491022779">
      <w:bodyDiv w:val="1"/>
      <w:marLeft w:val="0"/>
      <w:marRight w:val="0"/>
      <w:marTop w:val="0"/>
      <w:marBottom w:val="0"/>
      <w:divBdr>
        <w:top w:val="none" w:sz="0" w:space="0" w:color="auto"/>
        <w:left w:val="none" w:sz="0" w:space="0" w:color="auto"/>
        <w:bottom w:val="none" w:sz="0" w:space="0" w:color="auto"/>
        <w:right w:val="none" w:sz="0" w:space="0" w:color="auto"/>
      </w:divBdr>
    </w:div>
    <w:div w:id="493424278">
      <w:bodyDiv w:val="1"/>
      <w:marLeft w:val="0"/>
      <w:marRight w:val="0"/>
      <w:marTop w:val="0"/>
      <w:marBottom w:val="0"/>
      <w:divBdr>
        <w:top w:val="none" w:sz="0" w:space="0" w:color="auto"/>
        <w:left w:val="none" w:sz="0" w:space="0" w:color="auto"/>
        <w:bottom w:val="none" w:sz="0" w:space="0" w:color="auto"/>
        <w:right w:val="none" w:sz="0" w:space="0" w:color="auto"/>
      </w:divBdr>
    </w:div>
    <w:div w:id="494804802">
      <w:bodyDiv w:val="1"/>
      <w:marLeft w:val="0"/>
      <w:marRight w:val="0"/>
      <w:marTop w:val="0"/>
      <w:marBottom w:val="0"/>
      <w:divBdr>
        <w:top w:val="none" w:sz="0" w:space="0" w:color="auto"/>
        <w:left w:val="none" w:sz="0" w:space="0" w:color="auto"/>
        <w:bottom w:val="none" w:sz="0" w:space="0" w:color="auto"/>
        <w:right w:val="none" w:sz="0" w:space="0" w:color="auto"/>
      </w:divBdr>
    </w:div>
    <w:div w:id="496193634">
      <w:bodyDiv w:val="1"/>
      <w:marLeft w:val="0"/>
      <w:marRight w:val="0"/>
      <w:marTop w:val="0"/>
      <w:marBottom w:val="0"/>
      <w:divBdr>
        <w:top w:val="none" w:sz="0" w:space="0" w:color="auto"/>
        <w:left w:val="none" w:sz="0" w:space="0" w:color="auto"/>
        <w:bottom w:val="none" w:sz="0" w:space="0" w:color="auto"/>
        <w:right w:val="none" w:sz="0" w:space="0" w:color="auto"/>
      </w:divBdr>
    </w:div>
    <w:div w:id="497354118">
      <w:bodyDiv w:val="1"/>
      <w:marLeft w:val="0"/>
      <w:marRight w:val="0"/>
      <w:marTop w:val="0"/>
      <w:marBottom w:val="0"/>
      <w:divBdr>
        <w:top w:val="none" w:sz="0" w:space="0" w:color="auto"/>
        <w:left w:val="none" w:sz="0" w:space="0" w:color="auto"/>
        <w:bottom w:val="none" w:sz="0" w:space="0" w:color="auto"/>
        <w:right w:val="none" w:sz="0" w:space="0" w:color="auto"/>
      </w:divBdr>
    </w:div>
    <w:div w:id="497968427">
      <w:bodyDiv w:val="1"/>
      <w:marLeft w:val="0"/>
      <w:marRight w:val="0"/>
      <w:marTop w:val="0"/>
      <w:marBottom w:val="0"/>
      <w:divBdr>
        <w:top w:val="none" w:sz="0" w:space="0" w:color="auto"/>
        <w:left w:val="none" w:sz="0" w:space="0" w:color="auto"/>
        <w:bottom w:val="none" w:sz="0" w:space="0" w:color="auto"/>
        <w:right w:val="none" w:sz="0" w:space="0" w:color="auto"/>
      </w:divBdr>
    </w:div>
    <w:div w:id="500200559">
      <w:bodyDiv w:val="1"/>
      <w:marLeft w:val="0"/>
      <w:marRight w:val="0"/>
      <w:marTop w:val="0"/>
      <w:marBottom w:val="0"/>
      <w:divBdr>
        <w:top w:val="none" w:sz="0" w:space="0" w:color="auto"/>
        <w:left w:val="none" w:sz="0" w:space="0" w:color="auto"/>
        <w:bottom w:val="none" w:sz="0" w:space="0" w:color="auto"/>
        <w:right w:val="none" w:sz="0" w:space="0" w:color="auto"/>
      </w:divBdr>
    </w:div>
    <w:div w:id="502355546">
      <w:bodyDiv w:val="1"/>
      <w:marLeft w:val="0"/>
      <w:marRight w:val="0"/>
      <w:marTop w:val="0"/>
      <w:marBottom w:val="0"/>
      <w:divBdr>
        <w:top w:val="none" w:sz="0" w:space="0" w:color="auto"/>
        <w:left w:val="none" w:sz="0" w:space="0" w:color="auto"/>
        <w:bottom w:val="none" w:sz="0" w:space="0" w:color="auto"/>
        <w:right w:val="none" w:sz="0" w:space="0" w:color="auto"/>
      </w:divBdr>
    </w:div>
    <w:div w:id="502404694">
      <w:bodyDiv w:val="1"/>
      <w:marLeft w:val="0"/>
      <w:marRight w:val="0"/>
      <w:marTop w:val="0"/>
      <w:marBottom w:val="0"/>
      <w:divBdr>
        <w:top w:val="none" w:sz="0" w:space="0" w:color="auto"/>
        <w:left w:val="none" w:sz="0" w:space="0" w:color="auto"/>
        <w:bottom w:val="none" w:sz="0" w:space="0" w:color="auto"/>
        <w:right w:val="none" w:sz="0" w:space="0" w:color="auto"/>
      </w:divBdr>
    </w:div>
    <w:div w:id="506139816">
      <w:bodyDiv w:val="1"/>
      <w:marLeft w:val="0"/>
      <w:marRight w:val="0"/>
      <w:marTop w:val="0"/>
      <w:marBottom w:val="0"/>
      <w:divBdr>
        <w:top w:val="none" w:sz="0" w:space="0" w:color="auto"/>
        <w:left w:val="none" w:sz="0" w:space="0" w:color="auto"/>
        <w:bottom w:val="none" w:sz="0" w:space="0" w:color="auto"/>
        <w:right w:val="none" w:sz="0" w:space="0" w:color="auto"/>
      </w:divBdr>
    </w:div>
    <w:div w:id="510292996">
      <w:bodyDiv w:val="1"/>
      <w:marLeft w:val="0"/>
      <w:marRight w:val="0"/>
      <w:marTop w:val="0"/>
      <w:marBottom w:val="0"/>
      <w:divBdr>
        <w:top w:val="none" w:sz="0" w:space="0" w:color="auto"/>
        <w:left w:val="none" w:sz="0" w:space="0" w:color="auto"/>
        <w:bottom w:val="none" w:sz="0" w:space="0" w:color="auto"/>
        <w:right w:val="none" w:sz="0" w:space="0" w:color="auto"/>
      </w:divBdr>
    </w:div>
    <w:div w:id="511727183">
      <w:bodyDiv w:val="1"/>
      <w:marLeft w:val="0"/>
      <w:marRight w:val="0"/>
      <w:marTop w:val="0"/>
      <w:marBottom w:val="0"/>
      <w:divBdr>
        <w:top w:val="none" w:sz="0" w:space="0" w:color="auto"/>
        <w:left w:val="none" w:sz="0" w:space="0" w:color="auto"/>
        <w:bottom w:val="none" w:sz="0" w:space="0" w:color="auto"/>
        <w:right w:val="none" w:sz="0" w:space="0" w:color="auto"/>
      </w:divBdr>
    </w:div>
    <w:div w:id="512426667">
      <w:bodyDiv w:val="1"/>
      <w:marLeft w:val="0"/>
      <w:marRight w:val="0"/>
      <w:marTop w:val="0"/>
      <w:marBottom w:val="0"/>
      <w:divBdr>
        <w:top w:val="none" w:sz="0" w:space="0" w:color="auto"/>
        <w:left w:val="none" w:sz="0" w:space="0" w:color="auto"/>
        <w:bottom w:val="none" w:sz="0" w:space="0" w:color="auto"/>
        <w:right w:val="none" w:sz="0" w:space="0" w:color="auto"/>
      </w:divBdr>
    </w:div>
    <w:div w:id="514348588">
      <w:bodyDiv w:val="1"/>
      <w:marLeft w:val="0"/>
      <w:marRight w:val="0"/>
      <w:marTop w:val="0"/>
      <w:marBottom w:val="0"/>
      <w:divBdr>
        <w:top w:val="none" w:sz="0" w:space="0" w:color="auto"/>
        <w:left w:val="none" w:sz="0" w:space="0" w:color="auto"/>
        <w:bottom w:val="none" w:sz="0" w:space="0" w:color="auto"/>
        <w:right w:val="none" w:sz="0" w:space="0" w:color="auto"/>
      </w:divBdr>
    </w:div>
    <w:div w:id="519779381">
      <w:bodyDiv w:val="1"/>
      <w:marLeft w:val="0"/>
      <w:marRight w:val="0"/>
      <w:marTop w:val="0"/>
      <w:marBottom w:val="0"/>
      <w:divBdr>
        <w:top w:val="none" w:sz="0" w:space="0" w:color="auto"/>
        <w:left w:val="none" w:sz="0" w:space="0" w:color="auto"/>
        <w:bottom w:val="none" w:sz="0" w:space="0" w:color="auto"/>
        <w:right w:val="none" w:sz="0" w:space="0" w:color="auto"/>
      </w:divBdr>
    </w:div>
    <w:div w:id="520703706">
      <w:bodyDiv w:val="1"/>
      <w:marLeft w:val="0"/>
      <w:marRight w:val="0"/>
      <w:marTop w:val="0"/>
      <w:marBottom w:val="0"/>
      <w:divBdr>
        <w:top w:val="none" w:sz="0" w:space="0" w:color="auto"/>
        <w:left w:val="none" w:sz="0" w:space="0" w:color="auto"/>
        <w:bottom w:val="none" w:sz="0" w:space="0" w:color="auto"/>
        <w:right w:val="none" w:sz="0" w:space="0" w:color="auto"/>
      </w:divBdr>
    </w:div>
    <w:div w:id="526723013">
      <w:bodyDiv w:val="1"/>
      <w:marLeft w:val="0"/>
      <w:marRight w:val="0"/>
      <w:marTop w:val="0"/>
      <w:marBottom w:val="0"/>
      <w:divBdr>
        <w:top w:val="none" w:sz="0" w:space="0" w:color="auto"/>
        <w:left w:val="none" w:sz="0" w:space="0" w:color="auto"/>
        <w:bottom w:val="none" w:sz="0" w:space="0" w:color="auto"/>
        <w:right w:val="none" w:sz="0" w:space="0" w:color="auto"/>
      </w:divBdr>
    </w:div>
    <w:div w:id="528495712">
      <w:bodyDiv w:val="1"/>
      <w:marLeft w:val="0"/>
      <w:marRight w:val="0"/>
      <w:marTop w:val="0"/>
      <w:marBottom w:val="0"/>
      <w:divBdr>
        <w:top w:val="none" w:sz="0" w:space="0" w:color="auto"/>
        <w:left w:val="none" w:sz="0" w:space="0" w:color="auto"/>
        <w:bottom w:val="none" w:sz="0" w:space="0" w:color="auto"/>
        <w:right w:val="none" w:sz="0" w:space="0" w:color="auto"/>
      </w:divBdr>
    </w:div>
    <w:div w:id="529300806">
      <w:bodyDiv w:val="1"/>
      <w:marLeft w:val="0"/>
      <w:marRight w:val="0"/>
      <w:marTop w:val="0"/>
      <w:marBottom w:val="0"/>
      <w:divBdr>
        <w:top w:val="none" w:sz="0" w:space="0" w:color="auto"/>
        <w:left w:val="none" w:sz="0" w:space="0" w:color="auto"/>
        <w:bottom w:val="none" w:sz="0" w:space="0" w:color="auto"/>
        <w:right w:val="none" w:sz="0" w:space="0" w:color="auto"/>
      </w:divBdr>
    </w:div>
    <w:div w:id="531039545">
      <w:bodyDiv w:val="1"/>
      <w:marLeft w:val="0"/>
      <w:marRight w:val="0"/>
      <w:marTop w:val="0"/>
      <w:marBottom w:val="0"/>
      <w:divBdr>
        <w:top w:val="none" w:sz="0" w:space="0" w:color="auto"/>
        <w:left w:val="none" w:sz="0" w:space="0" w:color="auto"/>
        <w:bottom w:val="none" w:sz="0" w:space="0" w:color="auto"/>
        <w:right w:val="none" w:sz="0" w:space="0" w:color="auto"/>
      </w:divBdr>
    </w:div>
    <w:div w:id="531194147">
      <w:bodyDiv w:val="1"/>
      <w:marLeft w:val="0"/>
      <w:marRight w:val="0"/>
      <w:marTop w:val="0"/>
      <w:marBottom w:val="0"/>
      <w:divBdr>
        <w:top w:val="none" w:sz="0" w:space="0" w:color="auto"/>
        <w:left w:val="none" w:sz="0" w:space="0" w:color="auto"/>
        <w:bottom w:val="none" w:sz="0" w:space="0" w:color="auto"/>
        <w:right w:val="none" w:sz="0" w:space="0" w:color="auto"/>
      </w:divBdr>
    </w:div>
    <w:div w:id="538860782">
      <w:bodyDiv w:val="1"/>
      <w:marLeft w:val="0"/>
      <w:marRight w:val="0"/>
      <w:marTop w:val="0"/>
      <w:marBottom w:val="0"/>
      <w:divBdr>
        <w:top w:val="none" w:sz="0" w:space="0" w:color="auto"/>
        <w:left w:val="none" w:sz="0" w:space="0" w:color="auto"/>
        <w:bottom w:val="none" w:sz="0" w:space="0" w:color="auto"/>
        <w:right w:val="none" w:sz="0" w:space="0" w:color="auto"/>
      </w:divBdr>
    </w:div>
    <w:div w:id="547453963">
      <w:bodyDiv w:val="1"/>
      <w:marLeft w:val="0"/>
      <w:marRight w:val="0"/>
      <w:marTop w:val="0"/>
      <w:marBottom w:val="0"/>
      <w:divBdr>
        <w:top w:val="none" w:sz="0" w:space="0" w:color="auto"/>
        <w:left w:val="none" w:sz="0" w:space="0" w:color="auto"/>
        <w:bottom w:val="none" w:sz="0" w:space="0" w:color="auto"/>
        <w:right w:val="none" w:sz="0" w:space="0" w:color="auto"/>
      </w:divBdr>
    </w:div>
    <w:div w:id="550846122">
      <w:bodyDiv w:val="1"/>
      <w:marLeft w:val="0"/>
      <w:marRight w:val="0"/>
      <w:marTop w:val="0"/>
      <w:marBottom w:val="0"/>
      <w:divBdr>
        <w:top w:val="none" w:sz="0" w:space="0" w:color="auto"/>
        <w:left w:val="none" w:sz="0" w:space="0" w:color="auto"/>
        <w:bottom w:val="none" w:sz="0" w:space="0" w:color="auto"/>
        <w:right w:val="none" w:sz="0" w:space="0" w:color="auto"/>
      </w:divBdr>
    </w:div>
    <w:div w:id="552010312">
      <w:bodyDiv w:val="1"/>
      <w:marLeft w:val="0"/>
      <w:marRight w:val="0"/>
      <w:marTop w:val="0"/>
      <w:marBottom w:val="0"/>
      <w:divBdr>
        <w:top w:val="none" w:sz="0" w:space="0" w:color="auto"/>
        <w:left w:val="none" w:sz="0" w:space="0" w:color="auto"/>
        <w:bottom w:val="none" w:sz="0" w:space="0" w:color="auto"/>
        <w:right w:val="none" w:sz="0" w:space="0" w:color="auto"/>
      </w:divBdr>
    </w:div>
    <w:div w:id="560481061">
      <w:bodyDiv w:val="1"/>
      <w:marLeft w:val="0"/>
      <w:marRight w:val="0"/>
      <w:marTop w:val="0"/>
      <w:marBottom w:val="0"/>
      <w:divBdr>
        <w:top w:val="none" w:sz="0" w:space="0" w:color="auto"/>
        <w:left w:val="none" w:sz="0" w:space="0" w:color="auto"/>
        <w:bottom w:val="none" w:sz="0" w:space="0" w:color="auto"/>
        <w:right w:val="none" w:sz="0" w:space="0" w:color="auto"/>
      </w:divBdr>
    </w:div>
    <w:div w:id="570308102">
      <w:bodyDiv w:val="1"/>
      <w:marLeft w:val="0"/>
      <w:marRight w:val="0"/>
      <w:marTop w:val="0"/>
      <w:marBottom w:val="0"/>
      <w:divBdr>
        <w:top w:val="none" w:sz="0" w:space="0" w:color="auto"/>
        <w:left w:val="none" w:sz="0" w:space="0" w:color="auto"/>
        <w:bottom w:val="none" w:sz="0" w:space="0" w:color="auto"/>
        <w:right w:val="none" w:sz="0" w:space="0" w:color="auto"/>
      </w:divBdr>
    </w:div>
    <w:div w:id="570702248">
      <w:bodyDiv w:val="1"/>
      <w:marLeft w:val="0"/>
      <w:marRight w:val="0"/>
      <w:marTop w:val="0"/>
      <w:marBottom w:val="0"/>
      <w:divBdr>
        <w:top w:val="none" w:sz="0" w:space="0" w:color="auto"/>
        <w:left w:val="none" w:sz="0" w:space="0" w:color="auto"/>
        <w:bottom w:val="none" w:sz="0" w:space="0" w:color="auto"/>
        <w:right w:val="none" w:sz="0" w:space="0" w:color="auto"/>
      </w:divBdr>
    </w:div>
    <w:div w:id="580019356">
      <w:bodyDiv w:val="1"/>
      <w:marLeft w:val="0"/>
      <w:marRight w:val="0"/>
      <w:marTop w:val="0"/>
      <w:marBottom w:val="0"/>
      <w:divBdr>
        <w:top w:val="none" w:sz="0" w:space="0" w:color="auto"/>
        <w:left w:val="none" w:sz="0" w:space="0" w:color="auto"/>
        <w:bottom w:val="none" w:sz="0" w:space="0" w:color="auto"/>
        <w:right w:val="none" w:sz="0" w:space="0" w:color="auto"/>
      </w:divBdr>
    </w:div>
    <w:div w:id="587663393">
      <w:bodyDiv w:val="1"/>
      <w:marLeft w:val="0"/>
      <w:marRight w:val="0"/>
      <w:marTop w:val="0"/>
      <w:marBottom w:val="0"/>
      <w:divBdr>
        <w:top w:val="none" w:sz="0" w:space="0" w:color="auto"/>
        <w:left w:val="none" w:sz="0" w:space="0" w:color="auto"/>
        <w:bottom w:val="none" w:sz="0" w:space="0" w:color="auto"/>
        <w:right w:val="none" w:sz="0" w:space="0" w:color="auto"/>
      </w:divBdr>
    </w:div>
    <w:div w:id="588972932">
      <w:bodyDiv w:val="1"/>
      <w:marLeft w:val="0"/>
      <w:marRight w:val="0"/>
      <w:marTop w:val="0"/>
      <w:marBottom w:val="0"/>
      <w:divBdr>
        <w:top w:val="none" w:sz="0" w:space="0" w:color="auto"/>
        <w:left w:val="none" w:sz="0" w:space="0" w:color="auto"/>
        <w:bottom w:val="none" w:sz="0" w:space="0" w:color="auto"/>
        <w:right w:val="none" w:sz="0" w:space="0" w:color="auto"/>
      </w:divBdr>
    </w:div>
    <w:div w:id="593980900">
      <w:bodyDiv w:val="1"/>
      <w:marLeft w:val="0"/>
      <w:marRight w:val="0"/>
      <w:marTop w:val="0"/>
      <w:marBottom w:val="0"/>
      <w:divBdr>
        <w:top w:val="none" w:sz="0" w:space="0" w:color="auto"/>
        <w:left w:val="none" w:sz="0" w:space="0" w:color="auto"/>
        <w:bottom w:val="none" w:sz="0" w:space="0" w:color="auto"/>
        <w:right w:val="none" w:sz="0" w:space="0" w:color="auto"/>
      </w:divBdr>
    </w:div>
    <w:div w:id="598416741">
      <w:bodyDiv w:val="1"/>
      <w:marLeft w:val="0"/>
      <w:marRight w:val="0"/>
      <w:marTop w:val="0"/>
      <w:marBottom w:val="0"/>
      <w:divBdr>
        <w:top w:val="none" w:sz="0" w:space="0" w:color="auto"/>
        <w:left w:val="none" w:sz="0" w:space="0" w:color="auto"/>
        <w:bottom w:val="none" w:sz="0" w:space="0" w:color="auto"/>
        <w:right w:val="none" w:sz="0" w:space="0" w:color="auto"/>
      </w:divBdr>
    </w:div>
    <w:div w:id="600071099">
      <w:bodyDiv w:val="1"/>
      <w:marLeft w:val="0"/>
      <w:marRight w:val="0"/>
      <w:marTop w:val="0"/>
      <w:marBottom w:val="0"/>
      <w:divBdr>
        <w:top w:val="none" w:sz="0" w:space="0" w:color="auto"/>
        <w:left w:val="none" w:sz="0" w:space="0" w:color="auto"/>
        <w:bottom w:val="none" w:sz="0" w:space="0" w:color="auto"/>
        <w:right w:val="none" w:sz="0" w:space="0" w:color="auto"/>
      </w:divBdr>
    </w:div>
    <w:div w:id="601452235">
      <w:bodyDiv w:val="1"/>
      <w:marLeft w:val="0"/>
      <w:marRight w:val="0"/>
      <w:marTop w:val="0"/>
      <w:marBottom w:val="0"/>
      <w:divBdr>
        <w:top w:val="none" w:sz="0" w:space="0" w:color="auto"/>
        <w:left w:val="none" w:sz="0" w:space="0" w:color="auto"/>
        <w:bottom w:val="none" w:sz="0" w:space="0" w:color="auto"/>
        <w:right w:val="none" w:sz="0" w:space="0" w:color="auto"/>
      </w:divBdr>
    </w:div>
    <w:div w:id="602497226">
      <w:bodyDiv w:val="1"/>
      <w:marLeft w:val="0"/>
      <w:marRight w:val="0"/>
      <w:marTop w:val="0"/>
      <w:marBottom w:val="0"/>
      <w:divBdr>
        <w:top w:val="none" w:sz="0" w:space="0" w:color="auto"/>
        <w:left w:val="none" w:sz="0" w:space="0" w:color="auto"/>
        <w:bottom w:val="none" w:sz="0" w:space="0" w:color="auto"/>
        <w:right w:val="none" w:sz="0" w:space="0" w:color="auto"/>
      </w:divBdr>
    </w:div>
    <w:div w:id="603659143">
      <w:bodyDiv w:val="1"/>
      <w:marLeft w:val="0"/>
      <w:marRight w:val="0"/>
      <w:marTop w:val="0"/>
      <w:marBottom w:val="0"/>
      <w:divBdr>
        <w:top w:val="none" w:sz="0" w:space="0" w:color="auto"/>
        <w:left w:val="none" w:sz="0" w:space="0" w:color="auto"/>
        <w:bottom w:val="none" w:sz="0" w:space="0" w:color="auto"/>
        <w:right w:val="none" w:sz="0" w:space="0" w:color="auto"/>
      </w:divBdr>
    </w:div>
    <w:div w:id="608582389">
      <w:bodyDiv w:val="1"/>
      <w:marLeft w:val="0"/>
      <w:marRight w:val="0"/>
      <w:marTop w:val="0"/>
      <w:marBottom w:val="0"/>
      <w:divBdr>
        <w:top w:val="none" w:sz="0" w:space="0" w:color="auto"/>
        <w:left w:val="none" w:sz="0" w:space="0" w:color="auto"/>
        <w:bottom w:val="none" w:sz="0" w:space="0" w:color="auto"/>
        <w:right w:val="none" w:sz="0" w:space="0" w:color="auto"/>
      </w:divBdr>
    </w:div>
    <w:div w:id="611089032">
      <w:bodyDiv w:val="1"/>
      <w:marLeft w:val="0"/>
      <w:marRight w:val="0"/>
      <w:marTop w:val="0"/>
      <w:marBottom w:val="0"/>
      <w:divBdr>
        <w:top w:val="none" w:sz="0" w:space="0" w:color="auto"/>
        <w:left w:val="none" w:sz="0" w:space="0" w:color="auto"/>
        <w:bottom w:val="none" w:sz="0" w:space="0" w:color="auto"/>
        <w:right w:val="none" w:sz="0" w:space="0" w:color="auto"/>
      </w:divBdr>
    </w:div>
    <w:div w:id="613366180">
      <w:bodyDiv w:val="1"/>
      <w:marLeft w:val="0"/>
      <w:marRight w:val="0"/>
      <w:marTop w:val="0"/>
      <w:marBottom w:val="0"/>
      <w:divBdr>
        <w:top w:val="none" w:sz="0" w:space="0" w:color="auto"/>
        <w:left w:val="none" w:sz="0" w:space="0" w:color="auto"/>
        <w:bottom w:val="none" w:sz="0" w:space="0" w:color="auto"/>
        <w:right w:val="none" w:sz="0" w:space="0" w:color="auto"/>
      </w:divBdr>
    </w:div>
    <w:div w:id="618991707">
      <w:bodyDiv w:val="1"/>
      <w:marLeft w:val="0"/>
      <w:marRight w:val="0"/>
      <w:marTop w:val="0"/>
      <w:marBottom w:val="0"/>
      <w:divBdr>
        <w:top w:val="none" w:sz="0" w:space="0" w:color="auto"/>
        <w:left w:val="none" w:sz="0" w:space="0" w:color="auto"/>
        <w:bottom w:val="none" w:sz="0" w:space="0" w:color="auto"/>
        <w:right w:val="none" w:sz="0" w:space="0" w:color="auto"/>
      </w:divBdr>
    </w:div>
    <w:div w:id="620569784">
      <w:bodyDiv w:val="1"/>
      <w:marLeft w:val="0"/>
      <w:marRight w:val="0"/>
      <w:marTop w:val="0"/>
      <w:marBottom w:val="0"/>
      <w:divBdr>
        <w:top w:val="none" w:sz="0" w:space="0" w:color="auto"/>
        <w:left w:val="none" w:sz="0" w:space="0" w:color="auto"/>
        <w:bottom w:val="none" w:sz="0" w:space="0" w:color="auto"/>
        <w:right w:val="none" w:sz="0" w:space="0" w:color="auto"/>
      </w:divBdr>
    </w:div>
    <w:div w:id="620570557">
      <w:bodyDiv w:val="1"/>
      <w:marLeft w:val="0"/>
      <w:marRight w:val="0"/>
      <w:marTop w:val="0"/>
      <w:marBottom w:val="0"/>
      <w:divBdr>
        <w:top w:val="none" w:sz="0" w:space="0" w:color="auto"/>
        <w:left w:val="none" w:sz="0" w:space="0" w:color="auto"/>
        <w:bottom w:val="none" w:sz="0" w:space="0" w:color="auto"/>
        <w:right w:val="none" w:sz="0" w:space="0" w:color="auto"/>
      </w:divBdr>
    </w:div>
    <w:div w:id="630600429">
      <w:bodyDiv w:val="1"/>
      <w:marLeft w:val="0"/>
      <w:marRight w:val="0"/>
      <w:marTop w:val="0"/>
      <w:marBottom w:val="0"/>
      <w:divBdr>
        <w:top w:val="none" w:sz="0" w:space="0" w:color="auto"/>
        <w:left w:val="none" w:sz="0" w:space="0" w:color="auto"/>
        <w:bottom w:val="none" w:sz="0" w:space="0" w:color="auto"/>
        <w:right w:val="none" w:sz="0" w:space="0" w:color="auto"/>
      </w:divBdr>
    </w:div>
    <w:div w:id="634333502">
      <w:bodyDiv w:val="1"/>
      <w:marLeft w:val="0"/>
      <w:marRight w:val="0"/>
      <w:marTop w:val="0"/>
      <w:marBottom w:val="0"/>
      <w:divBdr>
        <w:top w:val="none" w:sz="0" w:space="0" w:color="auto"/>
        <w:left w:val="none" w:sz="0" w:space="0" w:color="auto"/>
        <w:bottom w:val="none" w:sz="0" w:space="0" w:color="auto"/>
        <w:right w:val="none" w:sz="0" w:space="0" w:color="auto"/>
      </w:divBdr>
    </w:div>
    <w:div w:id="638458985">
      <w:bodyDiv w:val="1"/>
      <w:marLeft w:val="0"/>
      <w:marRight w:val="0"/>
      <w:marTop w:val="0"/>
      <w:marBottom w:val="0"/>
      <w:divBdr>
        <w:top w:val="none" w:sz="0" w:space="0" w:color="auto"/>
        <w:left w:val="none" w:sz="0" w:space="0" w:color="auto"/>
        <w:bottom w:val="none" w:sz="0" w:space="0" w:color="auto"/>
        <w:right w:val="none" w:sz="0" w:space="0" w:color="auto"/>
      </w:divBdr>
    </w:div>
    <w:div w:id="643630366">
      <w:bodyDiv w:val="1"/>
      <w:marLeft w:val="0"/>
      <w:marRight w:val="0"/>
      <w:marTop w:val="0"/>
      <w:marBottom w:val="0"/>
      <w:divBdr>
        <w:top w:val="none" w:sz="0" w:space="0" w:color="auto"/>
        <w:left w:val="none" w:sz="0" w:space="0" w:color="auto"/>
        <w:bottom w:val="none" w:sz="0" w:space="0" w:color="auto"/>
        <w:right w:val="none" w:sz="0" w:space="0" w:color="auto"/>
      </w:divBdr>
    </w:div>
    <w:div w:id="644819829">
      <w:bodyDiv w:val="1"/>
      <w:marLeft w:val="0"/>
      <w:marRight w:val="0"/>
      <w:marTop w:val="0"/>
      <w:marBottom w:val="0"/>
      <w:divBdr>
        <w:top w:val="none" w:sz="0" w:space="0" w:color="auto"/>
        <w:left w:val="none" w:sz="0" w:space="0" w:color="auto"/>
        <w:bottom w:val="none" w:sz="0" w:space="0" w:color="auto"/>
        <w:right w:val="none" w:sz="0" w:space="0" w:color="auto"/>
      </w:divBdr>
    </w:div>
    <w:div w:id="645087404">
      <w:bodyDiv w:val="1"/>
      <w:marLeft w:val="0"/>
      <w:marRight w:val="0"/>
      <w:marTop w:val="0"/>
      <w:marBottom w:val="0"/>
      <w:divBdr>
        <w:top w:val="none" w:sz="0" w:space="0" w:color="auto"/>
        <w:left w:val="none" w:sz="0" w:space="0" w:color="auto"/>
        <w:bottom w:val="none" w:sz="0" w:space="0" w:color="auto"/>
        <w:right w:val="none" w:sz="0" w:space="0" w:color="auto"/>
      </w:divBdr>
    </w:div>
    <w:div w:id="645554337">
      <w:bodyDiv w:val="1"/>
      <w:marLeft w:val="0"/>
      <w:marRight w:val="0"/>
      <w:marTop w:val="0"/>
      <w:marBottom w:val="0"/>
      <w:divBdr>
        <w:top w:val="none" w:sz="0" w:space="0" w:color="auto"/>
        <w:left w:val="none" w:sz="0" w:space="0" w:color="auto"/>
        <w:bottom w:val="none" w:sz="0" w:space="0" w:color="auto"/>
        <w:right w:val="none" w:sz="0" w:space="0" w:color="auto"/>
      </w:divBdr>
    </w:div>
    <w:div w:id="650254253">
      <w:bodyDiv w:val="1"/>
      <w:marLeft w:val="0"/>
      <w:marRight w:val="0"/>
      <w:marTop w:val="0"/>
      <w:marBottom w:val="0"/>
      <w:divBdr>
        <w:top w:val="none" w:sz="0" w:space="0" w:color="auto"/>
        <w:left w:val="none" w:sz="0" w:space="0" w:color="auto"/>
        <w:bottom w:val="none" w:sz="0" w:space="0" w:color="auto"/>
        <w:right w:val="none" w:sz="0" w:space="0" w:color="auto"/>
      </w:divBdr>
    </w:div>
    <w:div w:id="652562187">
      <w:bodyDiv w:val="1"/>
      <w:marLeft w:val="0"/>
      <w:marRight w:val="0"/>
      <w:marTop w:val="0"/>
      <w:marBottom w:val="0"/>
      <w:divBdr>
        <w:top w:val="none" w:sz="0" w:space="0" w:color="auto"/>
        <w:left w:val="none" w:sz="0" w:space="0" w:color="auto"/>
        <w:bottom w:val="none" w:sz="0" w:space="0" w:color="auto"/>
        <w:right w:val="none" w:sz="0" w:space="0" w:color="auto"/>
      </w:divBdr>
    </w:div>
    <w:div w:id="653024851">
      <w:bodyDiv w:val="1"/>
      <w:marLeft w:val="0"/>
      <w:marRight w:val="0"/>
      <w:marTop w:val="0"/>
      <w:marBottom w:val="0"/>
      <w:divBdr>
        <w:top w:val="none" w:sz="0" w:space="0" w:color="auto"/>
        <w:left w:val="none" w:sz="0" w:space="0" w:color="auto"/>
        <w:bottom w:val="none" w:sz="0" w:space="0" w:color="auto"/>
        <w:right w:val="none" w:sz="0" w:space="0" w:color="auto"/>
      </w:divBdr>
    </w:div>
    <w:div w:id="657267774">
      <w:bodyDiv w:val="1"/>
      <w:marLeft w:val="0"/>
      <w:marRight w:val="0"/>
      <w:marTop w:val="0"/>
      <w:marBottom w:val="0"/>
      <w:divBdr>
        <w:top w:val="none" w:sz="0" w:space="0" w:color="auto"/>
        <w:left w:val="none" w:sz="0" w:space="0" w:color="auto"/>
        <w:bottom w:val="none" w:sz="0" w:space="0" w:color="auto"/>
        <w:right w:val="none" w:sz="0" w:space="0" w:color="auto"/>
      </w:divBdr>
    </w:div>
    <w:div w:id="657618318">
      <w:bodyDiv w:val="1"/>
      <w:marLeft w:val="0"/>
      <w:marRight w:val="0"/>
      <w:marTop w:val="0"/>
      <w:marBottom w:val="0"/>
      <w:divBdr>
        <w:top w:val="none" w:sz="0" w:space="0" w:color="auto"/>
        <w:left w:val="none" w:sz="0" w:space="0" w:color="auto"/>
        <w:bottom w:val="none" w:sz="0" w:space="0" w:color="auto"/>
        <w:right w:val="none" w:sz="0" w:space="0" w:color="auto"/>
      </w:divBdr>
    </w:div>
    <w:div w:id="664090132">
      <w:bodyDiv w:val="1"/>
      <w:marLeft w:val="0"/>
      <w:marRight w:val="0"/>
      <w:marTop w:val="0"/>
      <w:marBottom w:val="0"/>
      <w:divBdr>
        <w:top w:val="none" w:sz="0" w:space="0" w:color="auto"/>
        <w:left w:val="none" w:sz="0" w:space="0" w:color="auto"/>
        <w:bottom w:val="none" w:sz="0" w:space="0" w:color="auto"/>
        <w:right w:val="none" w:sz="0" w:space="0" w:color="auto"/>
      </w:divBdr>
    </w:div>
    <w:div w:id="665674139">
      <w:bodyDiv w:val="1"/>
      <w:marLeft w:val="0"/>
      <w:marRight w:val="0"/>
      <w:marTop w:val="0"/>
      <w:marBottom w:val="0"/>
      <w:divBdr>
        <w:top w:val="none" w:sz="0" w:space="0" w:color="auto"/>
        <w:left w:val="none" w:sz="0" w:space="0" w:color="auto"/>
        <w:bottom w:val="none" w:sz="0" w:space="0" w:color="auto"/>
        <w:right w:val="none" w:sz="0" w:space="0" w:color="auto"/>
      </w:divBdr>
    </w:div>
    <w:div w:id="669142721">
      <w:bodyDiv w:val="1"/>
      <w:marLeft w:val="0"/>
      <w:marRight w:val="0"/>
      <w:marTop w:val="0"/>
      <w:marBottom w:val="0"/>
      <w:divBdr>
        <w:top w:val="none" w:sz="0" w:space="0" w:color="auto"/>
        <w:left w:val="none" w:sz="0" w:space="0" w:color="auto"/>
        <w:bottom w:val="none" w:sz="0" w:space="0" w:color="auto"/>
        <w:right w:val="none" w:sz="0" w:space="0" w:color="auto"/>
      </w:divBdr>
    </w:div>
    <w:div w:id="669792313">
      <w:bodyDiv w:val="1"/>
      <w:marLeft w:val="0"/>
      <w:marRight w:val="0"/>
      <w:marTop w:val="0"/>
      <w:marBottom w:val="0"/>
      <w:divBdr>
        <w:top w:val="none" w:sz="0" w:space="0" w:color="auto"/>
        <w:left w:val="none" w:sz="0" w:space="0" w:color="auto"/>
        <w:bottom w:val="none" w:sz="0" w:space="0" w:color="auto"/>
        <w:right w:val="none" w:sz="0" w:space="0" w:color="auto"/>
      </w:divBdr>
    </w:div>
    <w:div w:id="671445959">
      <w:bodyDiv w:val="1"/>
      <w:marLeft w:val="0"/>
      <w:marRight w:val="0"/>
      <w:marTop w:val="0"/>
      <w:marBottom w:val="0"/>
      <w:divBdr>
        <w:top w:val="none" w:sz="0" w:space="0" w:color="auto"/>
        <w:left w:val="none" w:sz="0" w:space="0" w:color="auto"/>
        <w:bottom w:val="none" w:sz="0" w:space="0" w:color="auto"/>
        <w:right w:val="none" w:sz="0" w:space="0" w:color="auto"/>
      </w:divBdr>
    </w:div>
    <w:div w:id="674000235">
      <w:bodyDiv w:val="1"/>
      <w:marLeft w:val="0"/>
      <w:marRight w:val="0"/>
      <w:marTop w:val="0"/>
      <w:marBottom w:val="0"/>
      <w:divBdr>
        <w:top w:val="none" w:sz="0" w:space="0" w:color="auto"/>
        <w:left w:val="none" w:sz="0" w:space="0" w:color="auto"/>
        <w:bottom w:val="none" w:sz="0" w:space="0" w:color="auto"/>
        <w:right w:val="none" w:sz="0" w:space="0" w:color="auto"/>
      </w:divBdr>
    </w:div>
    <w:div w:id="674382592">
      <w:bodyDiv w:val="1"/>
      <w:marLeft w:val="0"/>
      <w:marRight w:val="0"/>
      <w:marTop w:val="0"/>
      <w:marBottom w:val="0"/>
      <w:divBdr>
        <w:top w:val="none" w:sz="0" w:space="0" w:color="auto"/>
        <w:left w:val="none" w:sz="0" w:space="0" w:color="auto"/>
        <w:bottom w:val="none" w:sz="0" w:space="0" w:color="auto"/>
        <w:right w:val="none" w:sz="0" w:space="0" w:color="auto"/>
      </w:divBdr>
    </w:div>
    <w:div w:id="676426197">
      <w:bodyDiv w:val="1"/>
      <w:marLeft w:val="0"/>
      <w:marRight w:val="0"/>
      <w:marTop w:val="0"/>
      <w:marBottom w:val="0"/>
      <w:divBdr>
        <w:top w:val="none" w:sz="0" w:space="0" w:color="auto"/>
        <w:left w:val="none" w:sz="0" w:space="0" w:color="auto"/>
        <w:bottom w:val="none" w:sz="0" w:space="0" w:color="auto"/>
        <w:right w:val="none" w:sz="0" w:space="0" w:color="auto"/>
      </w:divBdr>
    </w:div>
    <w:div w:id="677122765">
      <w:bodyDiv w:val="1"/>
      <w:marLeft w:val="0"/>
      <w:marRight w:val="0"/>
      <w:marTop w:val="0"/>
      <w:marBottom w:val="0"/>
      <w:divBdr>
        <w:top w:val="none" w:sz="0" w:space="0" w:color="auto"/>
        <w:left w:val="none" w:sz="0" w:space="0" w:color="auto"/>
        <w:bottom w:val="none" w:sz="0" w:space="0" w:color="auto"/>
        <w:right w:val="none" w:sz="0" w:space="0" w:color="auto"/>
      </w:divBdr>
    </w:div>
    <w:div w:id="679703585">
      <w:bodyDiv w:val="1"/>
      <w:marLeft w:val="0"/>
      <w:marRight w:val="0"/>
      <w:marTop w:val="0"/>
      <w:marBottom w:val="0"/>
      <w:divBdr>
        <w:top w:val="none" w:sz="0" w:space="0" w:color="auto"/>
        <w:left w:val="none" w:sz="0" w:space="0" w:color="auto"/>
        <w:bottom w:val="none" w:sz="0" w:space="0" w:color="auto"/>
        <w:right w:val="none" w:sz="0" w:space="0" w:color="auto"/>
      </w:divBdr>
    </w:div>
    <w:div w:id="683440685">
      <w:bodyDiv w:val="1"/>
      <w:marLeft w:val="0"/>
      <w:marRight w:val="0"/>
      <w:marTop w:val="0"/>
      <w:marBottom w:val="0"/>
      <w:divBdr>
        <w:top w:val="none" w:sz="0" w:space="0" w:color="auto"/>
        <w:left w:val="none" w:sz="0" w:space="0" w:color="auto"/>
        <w:bottom w:val="none" w:sz="0" w:space="0" w:color="auto"/>
        <w:right w:val="none" w:sz="0" w:space="0" w:color="auto"/>
      </w:divBdr>
    </w:div>
    <w:div w:id="694580110">
      <w:bodyDiv w:val="1"/>
      <w:marLeft w:val="0"/>
      <w:marRight w:val="0"/>
      <w:marTop w:val="0"/>
      <w:marBottom w:val="0"/>
      <w:divBdr>
        <w:top w:val="none" w:sz="0" w:space="0" w:color="auto"/>
        <w:left w:val="none" w:sz="0" w:space="0" w:color="auto"/>
        <w:bottom w:val="none" w:sz="0" w:space="0" w:color="auto"/>
        <w:right w:val="none" w:sz="0" w:space="0" w:color="auto"/>
      </w:divBdr>
    </w:div>
    <w:div w:id="694844811">
      <w:bodyDiv w:val="1"/>
      <w:marLeft w:val="0"/>
      <w:marRight w:val="0"/>
      <w:marTop w:val="0"/>
      <w:marBottom w:val="0"/>
      <w:divBdr>
        <w:top w:val="none" w:sz="0" w:space="0" w:color="auto"/>
        <w:left w:val="none" w:sz="0" w:space="0" w:color="auto"/>
        <w:bottom w:val="none" w:sz="0" w:space="0" w:color="auto"/>
        <w:right w:val="none" w:sz="0" w:space="0" w:color="auto"/>
      </w:divBdr>
    </w:div>
    <w:div w:id="696394650">
      <w:bodyDiv w:val="1"/>
      <w:marLeft w:val="0"/>
      <w:marRight w:val="0"/>
      <w:marTop w:val="0"/>
      <w:marBottom w:val="0"/>
      <w:divBdr>
        <w:top w:val="none" w:sz="0" w:space="0" w:color="auto"/>
        <w:left w:val="none" w:sz="0" w:space="0" w:color="auto"/>
        <w:bottom w:val="none" w:sz="0" w:space="0" w:color="auto"/>
        <w:right w:val="none" w:sz="0" w:space="0" w:color="auto"/>
      </w:divBdr>
    </w:div>
    <w:div w:id="696808900">
      <w:bodyDiv w:val="1"/>
      <w:marLeft w:val="0"/>
      <w:marRight w:val="0"/>
      <w:marTop w:val="0"/>
      <w:marBottom w:val="0"/>
      <w:divBdr>
        <w:top w:val="none" w:sz="0" w:space="0" w:color="auto"/>
        <w:left w:val="none" w:sz="0" w:space="0" w:color="auto"/>
        <w:bottom w:val="none" w:sz="0" w:space="0" w:color="auto"/>
        <w:right w:val="none" w:sz="0" w:space="0" w:color="auto"/>
      </w:divBdr>
    </w:div>
    <w:div w:id="698360324">
      <w:bodyDiv w:val="1"/>
      <w:marLeft w:val="0"/>
      <w:marRight w:val="0"/>
      <w:marTop w:val="0"/>
      <w:marBottom w:val="0"/>
      <w:divBdr>
        <w:top w:val="none" w:sz="0" w:space="0" w:color="auto"/>
        <w:left w:val="none" w:sz="0" w:space="0" w:color="auto"/>
        <w:bottom w:val="none" w:sz="0" w:space="0" w:color="auto"/>
        <w:right w:val="none" w:sz="0" w:space="0" w:color="auto"/>
      </w:divBdr>
    </w:div>
    <w:div w:id="700935549">
      <w:bodyDiv w:val="1"/>
      <w:marLeft w:val="0"/>
      <w:marRight w:val="0"/>
      <w:marTop w:val="0"/>
      <w:marBottom w:val="0"/>
      <w:divBdr>
        <w:top w:val="none" w:sz="0" w:space="0" w:color="auto"/>
        <w:left w:val="none" w:sz="0" w:space="0" w:color="auto"/>
        <w:bottom w:val="none" w:sz="0" w:space="0" w:color="auto"/>
        <w:right w:val="none" w:sz="0" w:space="0" w:color="auto"/>
      </w:divBdr>
    </w:div>
    <w:div w:id="704333412">
      <w:bodyDiv w:val="1"/>
      <w:marLeft w:val="0"/>
      <w:marRight w:val="0"/>
      <w:marTop w:val="0"/>
      <w:marBottom w:val="0"/>
      <w:divBdr>
        <w:top w:val="none" w:sz="0" w:space="0" w:color="auto"/>
        <w:left w:val="none" w:sz="0" w:space="0" w:color="auto"/>
        <w:bottom w:val="none" w:sz="0" w:space="0" w:color="auto"/>
        <w:right w:val="none" w:sz="0" w:space="0" w:color="auto"/>
      </w:divBdr>
    </w:div>
    <w:div w:id="707417244">
      <w:bodyDiv w:val="1"/>
      <w:marLeft w:val="0"/>
      <w:marRight w:val="0"/>
      <w:marTop w:val="0"/>
      <w:marBottom w:val="0"/>
      <w:divBdr>
        <w:top w:val="none" w:sz="0" w:space="0" w:color="auto"/>
        <w:left w:val="none" w:sz="0" w:space="0" w:color="auto"/>
        <w:bottom w:val="none" w:sz="0" w:space="0" w:color="auto"/>
        <w:right w:val="none" w:sz="0" w:space="0" w:color="auto"/>
      </w:divBdr>
    </w:div>
    <w:div w:id="712922594">
      <w:bodyDiv w:val="1"/>
      <w:marLeft w:val="0"/>
      <w:marRight w:val="0"/>
      <w:marTop w:val="0"/>
      <w:marBottom w:val="0"/>
      <w:divBdr>
        <w:top w:val="none" w:sz="0" w:space="0" w:color="auto"/>
        <w:left w:val="none" w:sz="0" w:space="0" w:color="auto"/>
        <w:bottom w:val="none" w:sz="0" w:space="0" w:color="auto"/>
        <w:right w:val="none" w:sz="0" w:space="0" w:color="auto"/>
      </w:divBdr>
    </w:div>
    <w:div w:id="719019386">
      <w:bodyDiv w:val="1"/>
      <w:marLeft w:val="0"/>
      <w:marRight w:val="0"/>
      <w:marTop w:val="0"/>
      <w:marBottom w:val="0"/>
      <w:divBdr>
        <w:top w:val="none" w:sz="0" w:space="0" w:color="auto"/>
        <w:left w:val="none" w:sz="0" w:space="0" w:color="auto"/>
        <w:bottom w:val="none" w:sz="0" w:space="0" w:color="auto"/>
        <w:right w:val="none" w:sz="0" w:space="0" w:color="auto"/>
      </w:divBdr>
    </w:div>
    <w:div w:id="720521283">
      <w:bodyDiv w:val="1"/>
      <w:marLeft w:val="0"/>
      <w:marRight w:val="0"/>
      <w:marTop w:val="0"/>
      <w:marBottom w:val="0"/>
      <w:divBdr>
        <w:top w:val="none" w:sz="0" w:space="0" w:color="auto"/>
        <w:left w:val="none" w:sz="0" w:space="0" w:color="auto"/>
        <w:bottom w:val="none" w:sz="0" w:space="0" w:color="auto"/>
        <w:right w:val="none" w:sz="0" w:space="0" w:color="auto"/>
      </w:divBdr>
    </w:div>
    <w:div w:id="721056721">
      <w:bodyDiv w:val="1"/>
      <w:marLeft w:val="0"/>
      <w:marRight w:val="0"/>
      <w:marTop w:val="0"/>
      <w:marBottom w:val="0"/>
      <w:divBdr>
        <w:top w:val="none" w:sz="0" w:space="0" w:color="auto"/>
        <w:left w:val="none" w:sz="0" w:space="0" w:color="auto"/>
        <w:bottom w:val="none" w:sz="0" w:space="0" w:color="auto"/>
        <w:right w:val="none" w:sz="0" w:space="0" w:color="auto"/>
      </w:divBdr>
    </w:div>
    <w:div w:id="723984841">
      <w:bodyDiv w:val="1"/>
      <w:marLeft w:val="0"/>
      <w:marRight w:val="0"/>
      <w:marTop w:val="0"/>
      <w:marBottom w:val="0"/>
      <w:divBdr>
        <w:top w:val="none" w:sz="0" w:space="0" w:color="auto"/>
        <w:left w:val="none" w:sz="0" w:space="0" w:color="auto"/>
        <w:bottom w:val="none" w:sz="0" w:space="0" w:color="auto"/>
        <w:right w:val="none" w:sz="0" w:space="0" w:color="auto"/>
      </w:divBdr>
    </w:div>
    <w:div w:id="725488305">
      <w:bodyDiv w:val="1"/>
      <w:marLeft w:val="0"/>
      <w:marRight w:val="0"/>
      <w:marTop w:val="0"/>
      <w:marBottom w:val="0"/>
      <w:divBdr>
        <w:top w:val="none" w:sz="0" w:space="0" w:color="auto"/>
        <w:left w:val="none" w:sz="0" w:space="0" w:color="auto"/>
        <w:bottom w:val="none" w:sz="0" w:space="0" w:color="auto"/>
        <w:right w:val="none" w:sz="0" w:space="0" w:color="auto"/>
      </w:divBdr>
    </w:div>
    <w:div w:id="730233342">
      <w:bodyDiv w:val="1"/>
      <w:marLeft w:val="0"/>
      <w:marRight w:val="0"/>
      <w:marTop w:val="0"/>
      <w:marBottom w:val="0"/>
      <w:divBdr>
        <w:top w:val="none" w:sz="0" w:space="0" w:color="auto"/>
        <w:left w:val="none" w:sz="0" w:space="0" w:color="auto"/>
        <w:bottom w:val="none" w:sz="0" w:space="0" w:color="auto"/>
        <w:right w:val="none" w:sz="0" w:space="0" w:color="auto"/>
      </w:divBdr>
    </w:div>
    <w:div w:id="735012540">
      <w:bodyDiv w:val="1"/>
      <w:marLeft w:val="0"/>
      <w:marRight w:val="0"/>
      <w:marTop w:val="0"/>
      <w:marBottom w:val="0"/>
      <w:divBdr>
        <w:top w:val="none" w:sz="0" w:space="0" w:color="auto"/>
        <w:left w:val="none" w:sz="0" w:space="0" w:color="auto"/>
        <w:bottom w:val="none" w:sz="0" w:space="0" w:color="auto"/>
        <w:right w:val="none" w:sz="0" w:space="0" w:color="auto"/>
      </w:divBdr>
    </w:div>
    <w:div w:id="738135539">
      <w:bodyDiv w:val="1"/>
      <w:marLeft w:val="0"/>
      <w:marRight w:val="0"/>
      <w:marTop w:val="0"/>
      <w:marBottom w:val="0"/>
      <w:divBdr>
        <w:top w:val="none" w:sz="0" w:space="0" w:color="auto"/>
        <w:left w:val="none" w:sz="0" w:space="0" w:color="auto"/>
        <w:bottom w:val="none" w:sz="0" w:space="0" w:color="auto"/>
        <w:right w:val="none" w:sz="0" w:space="0" w:color="auto"/>
      </w:divBdr>
    </w:div>
    <w:div w:id="740493194">
      <w:bodyDiv w:val="1"/>
      <w:marLeft w:val="0"/>
      <w:marRight w:val="0"/>
      <w:marTop w:val="0"/>
      <w:marBottom w:val="0"/>
      <w:divBdr>
        <w:top w:val="none" w:sz="0" w:space="0" w:color="auto"/>
        <w:left w:val="none" w:sz="0" w:space="0" w:color="auto"/>
        <w:bottom w:val="none" w:sz="0" w:space="0" w:color="auto"/>
        <w:right w:val="none" w:sz="0" w:space="0" w:color="auto"/>
      </w:divBdr>
    </w:div>
    <w:div w:id="741565004">
      <w:bodyDiv w:val="1"/>
      <w:marLeft w:val="0"/>
      <w:marRight w:val="0"/>
      <w:marTop w:val="0"/>
      <w:marBottom w:val="0"/>
      <w:divBdr>
        <w:top w:val="none" w:sz="0" w:space="0" w:color="auto"/>
        <w:left w:val="none" w:sz="0" w:space="0" w:color="auto"/>
        <w:bottom w:val="none" w:sz="0" w:space="0" w:color="auto"/>
        <w:right w:val="none" w:sz="0" w:space="0" w:color="auto"/>
      </w:divBdr>
    </w:div>
    <w:div w:id="742987778">
      <w:bodyDiv w:val="1"/>
      <w:marLeft w:val="0"/>
      <w:marRight w:val="0"/>
      <w:marTop w:val="0"/>
      <w:marBottom w:val="0"/>
      <w:divBdr>
        <w:top w:val="none" w:sz="0" w:space="0" w:color="auto"/>
        <w:left w:val="none" w:sz="0" w:space="0" w:color="auto"/>
        <w:bottom w:val="none" w:sz="0" w:space="0" w:color="auto"/>
        <w:right w:val="none" w:sz="0" w:space="0" w:color="auto"/>
      </w:divBdr>
    </w:div>
    <w:div w:id="743336450">
      <w:bodyDiv w:val="1"/>
      <w:marLeft w:val="0"/>
      <w:marRight w:val="0"/>
      <w:marTop w:val="0"/>
      <w:marBottom w:val="0"/>
      <w:divBdr>
        <w:top w:val="none" w:sz="0" w:space="0" w:color="auto"/>
        <w:left w:val="none" w:sz="0" w:space="0" w:color="auto"/>
        <w:bottom w:val="none" w:sz="0" w:space="0" w:color="auto"/>
        <w:right w:val="none" w:sz="0" w:space="0" w:color="auto"/>
      </w:divBdr>
    </w:div>
    <w:div w:id="743574706">
      <w:bodyDiv w:val="1"/>
      <w:marLeft w:val="0"/>
      <w:marRight w:val="0"/>
      <w:marTop w:val="0"/>
      <w:marBottom w:val="0"/>
      <w:divBdr>
        <w:top w:val="none" w:sz="0" w:space="0" w:color="auto"/>
        <w:left w:val="none" w:sz="0" w:space="0" w:color="auto"/>
        <w:bottom w:val="none" w:sz="0" w:space="0" w:color="auto"/>
        <w:right w:val="none" w:sz="0" w:space="0" w:color="auto"/>
      </w:divBdr>
    </w:div>
    <w:div w:id="745490588">
      <w:bodyDiv w:val="1"/>
      <w:marLeft w:val="0"/>
      <w:marRight w:val="0"/>
      <w:marTop w:val="0"/>
      <w:marBottom w:val="0"/>
      <w:divBdr>
        <w:top w:val="none" w:sz="0" w:space="0" w:color="auto"/>
        <w:left w:val="none" w:sz="0" w:space="0" w:color="auto"/>
        <w:bottom w:val="none" w:sz="0" w:space="0" w:color="auto"/>
        <w:right w:val="none" w:sz="0" w:space="0" w:color="auto"/>
      </w:divBdr>
    </w:div>
    <w:div w:id="749697775">
      <w:bodyDiv w:val="1"/>
      <w:marLeft w:val="0"/>
      <w:marRight w:val="0"/>
      <w:marTop w:val="0"/>
      <w:marBottom w:val="0"/>
      <w:divBdr>
        <w:top w:val="none" w:sz="0" w:space="0" w:color="auto"/>
        <w:left w:val="none" w:sz="0" w:space="0" w:color="auto"/>
        <w:bottom w:val="none" w:sz="0" w:space="0" w:color="auto"/>
        <w:right w:val="none" w:sz="0" w:space="0" w:color="auto"/>
      </w:divBdr>
    </w:div>
    <w:div w:id="749812430">
      <w:bodyDiv w:val="1"/>
      <w:marLeft w:val="0"/>
      <w:marRight w:val="0"/>
      <w:marTop w:val="0"/>
      <w:marBottom w:val="0"/>
      <w:divBdr>
        <w:top w:val="none" w:sz="0" w:space="0" w:color="auto"/>
        <w:left w:val="none" w:sz="0" w:space="0" w:color="auto"/>
        <w:bottom w:val="none" w:sz="0" w:space="0" w:color="auto"/>
        <w:right w:val="none" w:sz="0" w:space="0" w:color="auto"/>
      </w:divBdr>
    </w:div>
    <w:div w:id="750810953">
      <w:bodyDiv w:val="1"/>
      <w:marLeft w:val="0"/>
      <w:marRight w:val="0"/>
      <w:marTop w:val="0"/>
      <w:marBottom w:val="0"/>
      <w:divBdr>
        <w:top w:val="none" w:sz="0" w:space="0" w:color="auto"/>
        <w:left w:val="none" w:sz="0" w:space="0" w:color="auto"/>
        <w:bottom w:val="none" w:sz="0" w:space="0" w:color="auto"/>
        <w:right w:val="none" w:sz="0" w:space="0" w:color="auto"/>
      </w:divBdr>
    </w:div>
    <w:div w:id="754669791">
      <w:bodyDiv w:val="1"/>
      <w:marLeft w:val="0"/>
      <w:marRight w:val="0"/>
      <w:marTop w:val="0"/>
      <w:marBottom w:val="0"/>
      <w:divBdr>
        <w:top w:val="none" w:sz="0" w:space="0" w:color="auto"/>
        <w:left w:val="none" w:sz="0" w:space="0" w:color="auto"/>
        <w:bottom w:val="none" w:sz="0" w:space="0" w:color="auto"/>
        <w:right w:val="none" w:sz="0" w:space="0" w:color="auto"/>
      </w:divBdr>
    </w:div>
    <w:div w:id="763038707">
      <w:bodyDiv w:val="1"/>
      <w:marLeft w:val="0"/>
      <w:marRight w:val="0"/>
      <w:marTop w:val="0"/>
      <w:marBottom w:val="0"/>
      <w:divBdr>
        <w:top w:val="none" w:sz="0" w:space="0" w:color="auto"/>
        <w:left w:val="none" w:sz="0" w:space="0" w:color="auto"/>
        <w:bottom w:val="none" w:sz="0" w:space="0" w:color="auto"/>
        <w:right w:val="none" w:sz="0" w:space="0" w:color="auto"/>
      </w:divBdr>
    </w:div>
    <w:div w:id="768698537">
      <w:bodyDiv w:val="1"/>
      <w:marLeft w:val="0"/>
      <w:marRight w:val="0"/>
      <w:marTop w:val="0"/>
      <w:marBottom w:val="0"/>
      <w:divBdr>
        <w:top w:val="none" w:sz="0" w:space="0" w:color="auto"/>
        <w:left w:val="none" w:sz="0" w:space="0" w:color="auto"/>
        <w:bottom w:val="none" w:sz="0" w:space="0" w:color="auto"/>
        <w:right w:val="none" w:sz="0" w:space="0" w:color="auto"/>
      </w:divBdr>
    </w:div>
    <w:div w:id="769281118">
      <w:bodyDiv w:val="1"/>
      <w:marLeft w:val="0"/>
      <w:marRight w:val="0"/>
      <w:marTop w:val="0"/>
      <w:marBottom w:val="0"/>
      <w:divBdr>
        <w:top w:val="none" w:sz="0" w:space="0" w:color="auto"/>
        <w:left w:val="none" w:sz="0" w:space="0" w:color="auto"/>
        <w:bottom w:val="none" w:sz="0" w:space="0" w:color="auto"/>
        <w:right w:val="none" w:sz="0" w:space="0" w:color="auto"/>
      </w:divBdr>
    </w:div>
    <w:div w:id="770316021">
      <w:bodyDiv w:val="1"/>
      <w:marLeft w:val="0"/>
      <w:marRight w:val="0"/>
      <w:marTop w:val="0"/>
      <w:marBottom w:val="0"/>
      <w:divBdr>
        <w:top w:val="none" w:sz="0" w:space="0" w:color="auto"/>
        <w:left w:val="none" w:sz="0" w:space="0" w:color="auto"/>
        <w:bottom w:val="none" w:sz="0" w:space="0" w:color="auto"/>
        <w:right w:val="none" w:sz="0" w:space="0" w:color="auto"/>
      </w:divBdr>
    </w:div>
    <w:div w:id="770320157">
      <w:bodyDiv w:val="1"/>
      <w:marLeft w:val="0"/>
      <w:marRight w:val="0"/>
      <w:marTop w:val="0"/>
      <w:marBottom w:val="0"/>
      <w:divBdr>
        <w:top w:val="none" w:sz="0" w:space="0" w:color="auto"/>
        <w:left w:val="none" w:sz="0" w:space="0" w:color="auto"/>
        <w:bottom w:val="none" w:sz="0" w:space="0" w:color="auto"/>
        <w:right w:val="none" w:sz="0" w:space="0" w:color="auto"/>
      </w:divBdr>
    </w:div>
    <w:div w:id="770467179">
      <w:bodyDiv w:val="1"/>
      <w:marLeft w:val="0"/>
      <w:marRight w:val="0"/>
      <w:marTop w:val="0"/>
      <w:marBottom w:val="0"/>
      <w:divBdr>
        <w:top w:val="none" w:sz="0" w:space="0" w:color="auto"/>
        <w:left w:val="none" w:sz="0" w:space="0" w:color="auto"/>
        <w:bottom w:val="none" w:sz="0" w:space="0" w:color="auto"/>
        <w:right w:val="none" w:sz="0" w:space="0" w:color="auto"/>
      </w:divBdr>
    </w:div>
    <w:div w:id="770970377">
      <w:bodyDiv w:val="1"/>
      <w:marLeft w:val="0"/>
      <w:marRight w:val="0"/>
      <w:marTop w:val="0"/>
      <w:marBottom w:val="0"/>
      <w:divBdr>
        <w:top w:val="none" w:sz="0" w:space="0" w:color="auto"/>
        <w:left w:val="none" w:sz="0" w:space="0" w:color="auto"/>
        <w:bottom w:val="none" w:sz="0" w:space="0" w:color="auto"/>
        <w:right w:val="none" w:sz="0" w:space="0" w:color="auto"/>
      </w:divBdr>
    </w:div>
    <w:div w:id="779685225">
      <w:bodyDiv w:val="1"/>
      <w:marLeft w:val="0"/>
      <w:marRight w:val="0"/>
      <w:marTop w:val="0"/>
      <w:marBottom w:val="0"/>
      <w:divBdr>
        <w:top w:val="none" w:sz="0" w:space="0" w:color="auto"/>
        <w:left w:val="none" w:sz="0" w:space="0" w:color="auto"/>
        <w:bottom w:val="none" w:sz="0" w:space="0" w:color="auto"/>
        <w:right w:val="none" w:sz="0" w:space="0" w:color="auto"/>
      </w:divBdr>
    </w:div>
    <w:div w:id="783614411">
      <w:bodyDiv w:val="1"/>
      <w:marLeft w:val="0"/>
      <w:marRight w:val="0"/>
      <w:marTop w:val="0"/>
      <w:marBottom w:val="0"/>
      <w:divBdr>
        <w:top w:val="none" w:sz="0" w:space="0" w:color="auto"/>
        <w:left w:val="none" w:sz="0" w:space="0" w:color="auto"/>
        <w:bottom w:val="none" w:sz="0" w:space="0" w:color="auto"/>
        <w:right w:val="none" w:sz="0" w:space="0" w:color="auto"/>
      </w:divBdr>
    </w:div>
    <w:div w:id="783697727">
      <w:bodyDiv w:val="1"/>
      <w:marLeft w:val="0"/>
      <w:marRight w:val="0"/>
      <w:marTop w:val="0"/>
      <w:marBottom w:val="0"/>
      <w:divBdr>
        <w:top w:val="none" w:sz="0" w:space="0" w:color="auto"/>
        <w:left w:val="none" w:sz="0" w:space="0" w:color="auto"/>
        <w:bottom w:val="none" w:sz="0" w:space="0" w:color="auto"/>
        <w:right w:val="none" w:sz="0" w:space="0" w:color="auto"/>
      </w:divBdr>
    </w:div>
    <w:div w:id="787744955">
      <w:bodyDiv w:val="1"/>
      <w:marLeft w:val="0"/>
      <w:marRight w:val="0"/>
      <w:marTop w:val="0"/>
      <w:marBottom w:val="0"/>
      <w:divBdr>
        <w:top w:val="none" w:sz="0" w:space="0" w:color="auto"/>
        <w:left w:val="none" w:sz="0" w:space="0" w:color="auto"/>
        <w:bottom w:val="none" w:sz="0" w:space="0" w:color="auto"/>
        <w:right w:val="none" w:sz="0" w:space="0" w:color="auto"/>
      </w:divBdr>
    </w:div>
    <w:div w:id="788008778">
      <w:bodyDiv w:val="1"/>
      <w:marLeft w:val="0"/>
      <w:marRight w:val="0"/>
      <w:marTop w:val="0"/>
      <w:marBottom w:val="0"/>
      <w:divBdr>
        <w:top w:val="none" w:sz="0" w:space="0" w:color="auto"/>
        <w:left w:val="none" w:sz="0" w:space="0" w:color="auto"/>
        <w:bottom w:val="none" w:sz="0" w:space="0" w:color="auto"/>
        <w:right w:val="none" w:sz="0" w:space="0" w:color="auto"/>
      </w:divBdr>
    </w:div>
    <w:div w:id="790898574">
      <w:bodyDiv w:val="1"/>
      <w:marLeft w:val="0"/>
      <w:marRight w:val="0"/>
      <w:marTop w:val="0"/>
      <w:marBottom w:val="0"/>
      <w:divBdr>
        <w:top w:val="none" w:sz="0" w:space="0" w:color="auto"/>
        <w:left w:val="none" w:sz="0" w:space="0" w:color="auto"/>
        <w:bottom w:val="none" w:sz="0" w:space="0" w:color="auto"/>
        <w:right w:val="none" w:sz="0" w:space="0" w:color="auto"/>
      </w:divBdr>
    </w:div>
    <w:div w:id="791171554">
      <w:bodyDiv w:val="1"/>
      <w:marLeft w:val="0"/>
      <w:marRight w:val="0"/>
      <w:marTop w:val="0"/>
      <w:marBottom w:val="0"/>
      <w:divBdr>
        <w:top w:val="none" w:sz="0" w:space="0" w:color="auto"/>
        <w:left w:val="none" w:sz="0" w:space="0" w:color="auto"/>
        <w:bottom w:val="none" w:sz="0" w:space="0" w:color="auto"/>
        <w:right w:val="none" w:sz="0" w:space="0" w:color="auto"/>
      </w:divBdr>
    </w:div>
    <w:div w:id="794562365">
      <w:bodyDiv w:val="1"/>
      <w:marLeft w:val="0"/>
      <w:marRight w:val="0"/>
      <w:marTop w:val="0"/>
      <w:marBottom w:val="0"/>
      <w:divBdr>
        <w:top w:val="none" w:sz="0" w:space="0" w:color="auto"/>
        <w:left w:val="none" w:sz="0" w:space="0" w:color="auto"/>
        <w:bottom w:val="none" w:sz="0" w:space="0" w:color="auto"/>
        <w:right w:val="none" w:sz="0" w:space="0" w:color="auto"/>
      </w:divBdr>
    </w:div>
    <w:div w:id="796796158">
      <w:bodyDiv w:val="1"/>
      <w:marLeft w:val="0"/>
      <w:marRight w:val="0"/>
      <w:marTop w:val="0"/>
      <w:marBottom w:val="0"/>
      <w:divBdr>
        <w:top w:val="none" w:sz="0" w:space="0" w:color="auto"/>
        <w:left w:val="none" w:sz="0" w:space="0" w:color="auto"/>
        <w:bottom w:val="none" w:sz="0" w:space="0" w:color="auto"/>
        <w:right w:val="none" w:sz="0" w:space="0" w:color="auto"/>
      </w:divBdr>
    </w:div>
    <w:div w:id="798457695">
      <w:bodyDiv w:val="1"/>
      <w:marLeft w:val="0"/>
      <w:marRight w:val="0"/>
      <w:marTop w:val="0"/>
      <w:marBottom w:val="0"/>
      <w:divBdr>
        <w:top w:val="none" w:sz="0" w:space="0" w:color="auto"/>
        <w:left w:val="none" w:sz="0" w:space="0" w:color="auto"/>
        <w:bottom w:val="none" w:sz="0" w:space="0" w:color="auto"/>
        <w:right w:val="none" w:sz="0" w:space="0" w:color="auto"/>
      </w:divBdr>
    </w:div>
    <w:div w:id="803162011">
      <w:bodyDiv w:val="1"/>
      <w:marLeft w:val="0"/>
      <w:marRight w:val="0"/>
      <w:marTop w:val="0"/>
      <w:marBottom w:val="0"/>
      <w:divBdr>
        <w:top w:val="none" w:sz="0" w:space="0" w:color="auto"/>
        <w:left w:val="none" w:sz="0" w:space="0" w:color="auto"/>
        <w:bottom w:val="none" w:sz="0" w:space="0" w:color="auto"/>
        <w:right w:val="none" w:sz="0" w:space="0" w:color="auto"/>
      </w:divBdr>
    </w:div>
    <w:div w:id="807821620">
      <w:bodyDiv w:val="1"/>
      <w:marLeft w:val="0"/>
      <w:marRight w:val="0"/>
      <w:marTop w:val="0"/>
      <w:marBottom w:val="0"/>
      <w:divBdr>
        <w:top w:val="none" w:sz="0" w:space="0" w:color="auto"/>
        <w:left w:val="none" w:sz="0" w:space="0" w:color="auto"/>
        <w:bottom w:val="none" w:sz="0" w:space="0" w:color="auto"/>
        <w:right w:val="none" w:sz="0" w:space="0" w:color="auto"/>
      </w:divBdr>
    </w:div>
    <w:div w:id="808285165">
      <w:bodyDiv w:val="1"/>
      <w:marLeft w:val="0"/>
      <w:marRight w:val="0"/>
      <w:marTop w:val="0"/>
      <w:marBottom w:val="0"/>
      <w:divBdr>
        <w:top w:val="none" w:sz="0" w:space="0" w:color="auto"/>
        <w:left w:val="none" w:sz="0" w:space="0" w:color="auto"/>
        <w:bottom w:val="none" w:sz="0" w:space="0" w:color="auto"/>
        <w:right w:val="none" w:sz="0" w:space="0" w:color="auto"/>
      </w:divBdr>
    </w:div>
    <w:div w:id="810244832">
      <w:bodyDiv w:val="1"/>
      <w:marLeft w:val="0"/>
      <w:marRight w:val="0"/>
      <w:marTop w:val="0"/>
      <w:marBottom w:val="0"/>
      <w:divBdr>
        <w:top w:val="none" w:sz="0" w:space="0" w:color="auto"/>
        <w:left w:val="none" w:sz="0" w:space="0" w:color="auto"/>
        <w:bottom w:val="none" w:sz="0" w:space="0" w:color="auto"/>
        <w:right w:val="none" w:sz="0" w:space="0" w:color="auto"/>
      </w:divBdr>
    </w:div>
    <w:div w:id="811797253">
      <w:bodyDiv w:val="1"/>
      <w:marLeft w:val="0"/>
      <w:marRight w:val="0"/>
      <w:marTop w:val="0"/>
      <w:marBottom w:val="0"/>
      <w:divBdr>
        <w:top w:val="none" w:sz="0" w:space="0" w:color="auto"/>
        <w:left w:val="none" w:sz="0" w:space="0" w:color="auto"/>
        <w:bottom w:val="none" w:sz="0" w:space="0" w:color="auto"/>
        <w:right w:val="none" w:sz="0" w:space="0" w:color="auto"/>
      </w:divBdr>
    </w:div>
    <w:div w:id="815028895">
      <w:bodyDiv w:val="1"/>
      <w:marLeft w:val="0"/>
      <w:marRight w:val="0"/>
      <w:marTop w:val="0"/>
      <w:marBottom w:val="0"/>
      <w:divBdr>
        <w:top w:val="none" w:sz="0" w:space="0" w:color="auto"/>
        <w:left w:val="none" w:sz="0" w:space="0" w:color="auto"/>
        <w:bottom w:val="none" w:sz="0" w:space="0" w:color="auto"/>
        <w:right w:val="none" w:sz="0" w:space="0" w:color="auto"/>
      </w:divBdr>
    </w:div>
    <w:div w:id="815730515">
      <w:bodyDiv w:val="1"/>
      <w:marLeft w:val="0"/>
      <w:marRight w:val="0"/>
      <w:marTop w:val="0"/>
      <w:marBottom w:val="0"/>
      <w:divBdr>
        <w:top w:val="none" w:sz="0" w:space="0" w:color="auto"/>
        <w:left w:val="none" w:sz="0" w:space="0" w:color="auto"/>
        <w:bottom w:val="none" w:sz="0" w:space="0" w:color="auto"/>
        <w:right w:val="none" w:sz="0" w:space="0" w:color="auto"/>
      </w:divBdr>
    </w:div>
    <w:div w:id="821771487">
      <w:bodyDiv w:val="1"/>
      <w:marLeft w:val="0"/>
      <w:marRight w:val="0"/>
      <w:marTop w:val="0"/>
      <w:marBottom w:val="0"/>
      <w:divBdr>
        <w:top w:val="none" w:sz="0" w:space="0" w:color="auto"/>
        <w:left w:val="none" w:sz="0" w:space="0" w:color="auto"/>
        <w:bottom w:val="none" w:sz="0" w:space="0" w:color="auto"/>
        <w:right w:val="none" w:sz="0" w:space="0" w:color="auto"/>
      </w:divBdr>
    </w:div>
    <w:div w:id="822353108">
      <w:bodyDiv w:val="1"/>
      <w:marLeft w:val="0"/>
      <w:marRight w:val="0"/>
      <w:marTop w:val="0"/>
      <w:marBottom w:val="0"/>
      <w:divBdr>
        <w:top w:val="none" w:sz="0" w:space="0" w:color="auto"/>
        <w:left w:val="none" w:sz="0" w:space="0" w:color="auto"/>
        <w:bottom w:val="none" w:sz="0" w:space="0" w:color="auto"/>
        <w:right w:val="none" w:sz="0" w:space="0" w:color="auto"/>
      </w:divBdr>
    </w:div>
    <w:div w:id="825704783">
      <w:bodyDiv w:val="1"/>
      <w:marLeft w:val="0"/>
      <w:marRight w:val="0"/>
      <w:marTop w:val="0"/>
      <w:marBottom w:val="0"/>
      <w:divBdr>
        <w:top w:val="none" w:sz="0" w:space="0" w:color="auto"/>
        <w:left w:val="none" w:sz="0" w:space="0" w:color="auto"/>
        <w:bottom w:val="none" w:sz="0" w:space="0" w:color="auto"/>
        <w:right w:val="none" w:sz="0" w:space="0" w:color="auto"/>
      </w:divBdr>
    </w:div>
    <w:div w:id="826945547">
      <w:bodyDiv w:val="1"/>
      <w:marLeft w:val="0"/>
      <w:marRight w:val="0"/>
      <w:marTop w:val="0"/>
      <w:marBottom w:val="0"/>
      <w:divBdr>
        <w:top w:val="none" w:sz="0" w:space="0" w:color="auto"/>
        <w:left w:val="none" w:sz="0" w:space="0" w:color="auto"/>
        <w:bottom w:val="none" w:sz="0" w:space="0" w:color="auto"/>
        <w:right w:val="none" w:sz="0" w:space="0" w:color="auto"/>
      </w:divBdr>
    </w:div>
    <w:div w:id="829176768">
      <w:bodyDiv w:val="1"/>
      <w:marLeft w:val="0"/>
      <w:marRight w:val="0"/>
      <w:marTop w:val="0"/>
      <w:marBottom w:val="0"/>
      <w:divBdr>
        <w:top w:val="none" w:sz="0" w:space="0" w:color="auto"/>
        <w:left w:val="none" w:sz="0" w:space="0" w:color="auto"/>
        <w:bottom w:val="none" w:sz="0" w:space="0" w:color="auto"/>
        <w:right w:val="none" w:sz="0" w:space="0" w:color="auto"/>
      </w:divBdr>
    </w:div>
    <w:div w:id="832455415">
      <w:bodyDiv w:val="1"/>
      <w:marLeft w:val="0"/>
      <w:marRight w:val="0"/>
      <w:marTop w:val="0"/>
      <w:marBottom w:val="0"/>
      <w:divBdr>
        <w:top w:val="none" w:sz="0" w:space="0" w:color="auto"/>
        <w:left w:val="none" w:sz="0" w:space="0" w:color="auto"/>
        <w:bottom w:val="none" w:sz="0" w:space="0" w:color="auto"/>
        <w:right w:val="none" w:sz="0" w:space="0" w:color="auto"/>
      </w:divBdr>
    </w:div>
    <w:div w:id="832843295">
      <w:bodyDiv w:val="1"/>
      <w:marLeft w:val="0"/>
      <w:marRight w:val="0"/>
      <w:marTop w:val="0"/>
      <w:marBottom w:val="0"/>
      <w:divBdr>
        <w:top w:val="none" w:sz="0" w:space="0" w:color="auto"/>
        <w:left w:val="none" w:sz="0" w:space="0" w:color="auto"/>
        <w:bottom w:val="none" w:sz="0" w:space="0" w:color="auto"/>
        <w:right w:val="none" w:sz="0" w:space="0" w:color="auto"/>
      </w:divBdr>
    </w:div>
    <w:div w:id="834303386">
      <w:bodyDiv w:val="1"/>
      <w:marLeft w:val="0"/>
      <w:marRight w:val="0"/>
      <w:marTop w:val="0"/>
      <w:marBottom w:val="0"/>
      <w:divBdr>
        <w:top w:val="none" w:sz="0" w:space="0" w:color="auto"/>
        <w:left w:val="none" w:sz="0" w:space="0" w:color="auto"/>
        <w:bottom w:val="none" w:sz="0" w:space="0" w:color="auto"/>
        <w:right w:val="none" w:sz="0" w:space="0" w:color="auto"/>
      </w:divBdr>
    </w:div>
    <w:div w:id="838160862">
      <w:bodyDiv w:val="1"/>
      <w:marLeft w:val="0"/>
      <w:marRight w:val="0"/>
      <w:marTop w:val="0"/>
      <w:marBottom w:val="0"/>
      <w:divBdr>
        <w:top w:val="none" w:sz="0" w:space="0" w:color="auto"/>
        <w:left w:val="none" w:sz="0" w:space="0" w:color="auto"/>
        <w:bottom w:val="none" w:sz="0" w:space="0" w:color="auto"/>
        <w:right w:val="none" w:sz="0" w:space="0" w:color="auto"/>
      </w:divBdr>
    </w:div>
    <w:div w:id="843206656">
      <w:bodyDiv w:val="1"/>
      <w:marLeft w:val="0"/>
      <w:marRight w:val="0"/>
      <w:marTop w:val="0"/>
      <w:marBottom w:val="0"/>
      <w:divBdr>
        <w:top w:val="none" w:sz="0" w:space="0" w:color="auto"/>
        <w:left w:val="none" w:sz="0" w:space="0" w:color="auto"/>
        <w:bottom w:val="none" w:sz="0" w:space="0" w:color="auto"/>
        <w:right w:val="none" w:sz="0" w:space="0" w:color="auto"/>
      </w:divBdr>
    </w:div>
    <w:div w:id="844904917">
      <w:bodyDiv w:val="1"/>
      <w:marLeft w:val="0"/>
      <w:marRight w:val="0"/>
      <w:marTop w:val="0"/>
      <w:marBottom w:val="0"/>
      <w:divBdr>
        <w:top w:val="none" w:sz="0" w:space="0" w:color="auto"/>
        <w:left w:val="none" w:sz="0" w:space="0" w:color="auto"/>
        <w:bottom w:val="none" w:sz="0" w:space="0" w:color="auto"/>
        <w:right w:val="none" w:sz="0" w:space="0" w:color="auto"/>
      </w:divBdr>
    </w:div>
    <w:div w:id="846017536">
      <w:bodyDiv w:val="1"/>
      <w:marLeft w:val="0"/>
      <w:marRight w:val="0"/>
      <w:marTop w:val="0"/>
      <w:marBottom w:val="0"/>
      <w:divBdr>
        <w:top w:val="none" w:sz="0" w:space="0" w:color="auto"/>
        <w:left w:val="none" w:sz="0" w:space="0" w:color="auto"/>
        <w:bottom w:val="none" w:sz="0" w:space="0" w:color="auto"/>
        <w:right w:val="none" w:sz="0" w:space="0" w:color="auto"/>
      </w:divBdr>
    </w:div>
    <w:div w:id="853109155">
      <w:bodyDiv w:val="1"/>
      <w:marLeft w:val="0"/>
      <w:marRight w:val="0"/>
      <w:marTop w:val="0"/>
      <w:marBottom w:val="0"/>
      <w:divBdr>
        <w:top w:val="none" w:sz="0" w:space="0" w:color="auto"/>
        <w:left w:val="none" w:sz="0" w:space="0" w:color="auto"/>
        <w:bottom w:val="none" w:sz="0" w:space="0" w:color="auto"/>
        <w:right w:val="none" w:sz="0" w:space="0" w:color="auto"/>
      </w:divBdr>
    </w:div>
    <w:div w:id="856771616">
      <w:bodyDiv w:val="1"/>
      <w:marLeft w:val="0"/>
      <w:marRight w:val="0"/>
      <w:marTop w:val="0"/>
      <w:marBottom w:val="0"/>
      <w:divBdr>
        <w:top w:val="none" w:sz="0" w:space="0" w:color="auto"/>
        <w:left w:val="none" w:sz="0" w:space="0" w:color="auto"/>
        <w:bottom w:val="none" w:sz="0" w:space="0" w:color="auto"/>
        <w:right w:val="none" w:sz="0" w:space="0" w:color="auto"/>
      </w:divBdr>
    </w:div>
    <w:div w:id="859128550">
      <w:bodyDiv w:val="1"/>
      <w:marLeft w:val="0"/>
      <w:marRight w:val="0"/>
      <w:marTop w:val="0"/>
      <w:marBottom w:val="0"/>
      <w:divBdr>
        <w:top w:val="none" w:sz="0" w:space="0" w:color="auto"/>
        <w:left w:val="none" w:sz="0" w:space="0" w:color="auto"/>
        <w:bottom w:val="none" w:sz="0" w:space="0" w:color="auto"/>
        <w:right w:val="none" w:sz="0" w:space="0" w:color="auto"/>
      </w:divBdr>
    </w:div>
    <w:div w:id="863831334">
      <w:bodyDiv w:val="1"/>
      <w:marLeft w:val="0"/>
      <w:marRight w:val="0"/>
      <w:marTop w:val="0"/>
      <w:marBottom w:val="0"/>
      <w:divBdr>
        <w:top w:val="none" w:sz="0" w:space="0" w:color="auto"/>
        <w:left w:val="none" w:sz="0" w:space="0" w:color="auto"/>
        <w:bottom w:val="none" w:sz="0" w:space="0" w:color="auto"/>
        <w:right w:val="none" w:sz="0" w:space="0" w:color="auto"/>
      </w:divBdr>
    </w:div>
    <w:div w:id="869144090">
      <w:bodyDiv w:val="1"/>
      <w:marLeft w:val="0"/>
      <w:marRight w:val="0"/>
      <w:marTop w:val="0"/>
      <w:marBottom w:val="0"/>
      <w:divBdr>
        <w:top w:val="none" w:sz="0" w:space="0" w:color="auto"/>
        <w:left w:val="none" w:sz="0" w:space="0" w:color="auto"/>
        <w:bottom w:val="none" w:sz="0" w:space="0" w:color="auto"/>
        <w:right w:val="none" w:sz="0" w:space="0" w:color="auto"/>
      </w:divBdr>
    </w:div>
    <w:div w:id="871498765">
      <w:bodyDiv w:val="1"/>
      <w:marLeft w:val="0"/>
      <w:marRight w:val="0"/>
      <w:marTop w:val="0"/>
      <w:marBottom w:val="0"/>
      <w:divBdr>
        <w:top w:val="none" w:sz="0" w:space="0" w:color="auto"/>
        <w:left w:val="none" w:sz="0" w:space="0" w:color="auto"/>
        <w:bottom w:val="none" w:sz="0" w:space="0" w:color="auto"/>
        <w:right w:val="none" w:sz="0" w:space="0" w:color="auto"/>
      </w:divBdr>
    </w:div>
    <w:div w:id="876821422">
      <w:bodyDiv w:val="1"/>
      <w:marLeft w:val="0"/>
      <w:marRight w:val="0"/>
      <w:marTop w:val="0"/>
      <w:marBottom w:val="0"/>
      <w:divBdr>
        <w:top w:val="none" w:sz="0" w:space="0" w:color="auto"/>
        <w:left w:val="none" w:sz="0" w:space="0" w:color="auto"/>
        <w:bottom w:val="none" w:sz="0" w:space="0" w:color="auto"/>
        <w:right w:val="none" w:sz="0" w:space="0" w:color="auto"/>
      </w:divBdr>
    </w:div>
    <w:div w:id="879781991">
      <w:bodyDiv w:val="1"/>
      <w:marLeft w:val="0"/>
      <w:marRight w:val="0"/>
      <w:marTop w:val="0"/>
      <w:marBottom w:val="0"/>
      <w:divBdr>
        <w:top w:val="none" w:sz="0" w:space="0" w:color="auto"/>
        <w:left w:val="none" w:sz="0" w:space="0" w:color="auto"/>
        <w:bottom w:val="none" w:sz="0" w:space="0" w:color="auto"/>
        <w:right w:val="none" w:sz="0" w:space="0" w:color="auto"/>
      </w:divBdr>
    </w:div>
    <w:div w:id="885675353">
      <w:bodyDiv w:val="1"/>
      <w:marLeft w:val="0"/>
      <w:marRight w:val="0"/>
      <w:marTop w:val="0"/>
      <w:marBottom w:val="0"/>
      <w:divBdr>
        <w:top w:val="none" w:sz="0" w:space="0" w:color="auto"/>
        <w:left w:val="none" w:sz="0" w:space="0" w:color="auto"/>
        <w:bottom w:val="none" w:sz="0" w:space="0" w:color="auto"/>
        <w:right w:val="none" w:sz="0" w:space="0" w:color="auto"/>
      </w:divBdr>
    </w:div>
    <w:div w:id="886912262">
      <w:bodyDiv w:val="1"/>
      <w:marLeft w:val="0"/>
      <w:marRight w:val="0"/>
      <w:marTop w:val="0"/>
      <w:marBottom w:val="0"/>
      <w:divBdr>
        <w:top w:val="none" w:sz="0" w:space="0" w:color="auto"/>
        <w:left w:val="none" w:sz="0" w:space="0" w:color="auto"/>
        <w:bottom w:val="none" w:sz="0" w:space="0" w:color="auto"/>
        <w:right w:val="none" w:sz="0" w:space="0" w:color="auto"/>
      </w:divBdr>
    </w:div>
    <w:div w:id="889538107">
      <w:bodyDiv w:val="1"/>
      <w:marLeft w:val="0"/>
      <w:marRight w:val="0"/>
      <w:marTop w:val="0"/>
      <w:marBottom w:val="0"/>
      <w:divBdr>
        <w:top w:val="none" w:sz="0" w:space="0" w:color="auto"/>
        <w:left w:val="none" w:sz="0" w:space="0" w:color="auto"/>
        <w:bottom w:val="none" w:sz="0" w:space="0" w:color="auto"/>
        <w:right w:val="none" w:sz="0" w:space="0" w:color="auto"/>
      </w:divBdr>
    </w:div>
    <w:div w:id="893077139">
      <w:bodyDiv w:val="1"/>
      <w:marLeft w:val="0"/>
      <w:marRight w:val="0"/>
      <w:marTop w:val="0"/>
      <w:marBottom w:val="0"/>
      <w:divBdr>
        <w:top w:val="none" w:sz="0" w:space="0" w:color="auto"/>
        <w:left w:val="none" w:sz="0" w:space="0" w:color="auto"/>
        <w:bottom w:val="none" w:sz="0" w:space="0" w:color="auto"/>
        <w:right w:val="none" w:sz="0" w:space="0" w:color="auto"/>
      </w:divBdr>
    </w:div>
    <w:div w:id="894194562">
      <w:bodyDiv w:val="1"/>
      <w:marLeft w:val="0"/>
      <w:marRight w:val="0"/>
      <w:marTop w:val="0"/>
      <w:marBottom w:val="0"/>
      <w:divBdr>
        <w:top w:val="none" w:sz="0" w:space="0" w:color="auto"/>
        <w:left w:val="none" w:sz="0" w:space="0" w:color="auto"/>
        <w:bottom w:val="none" w:sz="0" w:space="0" w:color="auto"/>
        <w:right w:val="none" w:sz="0" w:space="0" w:color="auto"/>
      </w:divBdr>
    </w:div>
    <w:div w:id="895167477">
      <w:bodyDiv w:val="1"/>
      <w:marLeft w:val="0"/>
      <w:marRight w:val="0"/>
      <w:marTop w:val="0"/>
      <w:marBottom w:val="0"/>
      <w:divBdr>
        <w:top w:val="none" w:sz="0" w:space="0" w:color="auto"/>
        <w:left w:val="none" w:sz="0" w:space="0" w:color="auto"/>
        <w:bottom w:val="none" w:sz="0" w:space="0" w:color="auto"/>
        <w:right w:val="none" w:sz="0" w:space="0" w:color="auto"/>
      </w:divBdr>
    </w:div>
    <w:div w:id="897594778">
      <w:bodyDiv w:val="1"/>
      <w:marLeft w:val="0"/>
      <w:marRight w:val="0"/>
      <w:marTop w:val="0"/>
      <w:marBottom w:val="0"/>
      <w:divBdr>
        <w:top w:val="none" w:sz="0" w:space="0" w:color="auto"/>
        <w:left w:val="none" w:sz="0" w:space="0" w:color="auto"/>
        <w:bottom w:val="none" w:sz="0" w:space="0" w:color="auto"/>
        <w:right w:val="none" w:sz="0" w:space="0" w:color="auto"/>
      </w:divBdr>
    </w:div>
    <w:div w:id="901598193">
      <w:bodyDiv w:val="1"/>
      <w:marLeft w:val="0"/>
      <w:marRight w:val="0"/>
      <w:marTop w:val="0"/>
      <w:marBottom w:val="0"/>
      <w:divBdr>
        <w:top w:val="none" w:sz="0" w:space="0" w:color="auto"/>
        <w:left w:val="none" w:sz="0" w:space="0" w:color="auto"/>
        <w:bottom w:val="none" w:sz="0" w:space="0" w:color="auto"/>
        <w:right w:val="none" w:sz="0" w:space="0" w:color="auto"/>
      </w:divBdr>
    </w:div>
    <w:div w:id="901715001">
      <w:bodyDiv w:val="1"/>
      <w:marLeft w:val="0"/>
      <w:marRight w:val="0"/>
      <w:marTop w:val="0"/>
      <w:marBottom w:val="0"/>
      <w:divBdr>
        <w:top w:val="none" w:sz="0" w:space="0" w:color="auto"/>
        <w:left w:val="none" w:sz="0" w:space="0" w:color="auto"/>
        <w:bottom w:val="none" w:sz="0" w:space="0" w:color="auto"/>
        <w:right w:val="none" w:sz="0" w:space="0" w:color="auto"/>
      </w:divBdr>
    </w:div>
    <w:div w:id="902713257">
      <w:bodyDiv w:val="1"/>
      <w:marLeft w:val="0"/>
      <w:marRight w:val="0"/>
      <w:marTop w:val="0"/>
      <w:marBottom w:val="0"/>
      <w:divBdr>
        <w:top w:val="none" w:sz="0" w:space="0" w:color="auto"/>
        <w:left w:val="none" w:sz="0" w:space="0" w:color="auto"/>
        <w:bottom w:val="none" w:sz="0" w:space="0" w:color="auto"/>
        <w:right w:val="none" w:sz="0" w:space="0" w:color="auto"/>
      </w:divBdr>
    </w:div>
    <w:div w:id="907110926">
      <w:bodyDiv w:val="1"/>
      <w:marLeft w:val="0"/>
      <w:marRight w:val="0"/>
      <w:marTop w:val="0"/>
      <w:marBottom w:val="0"/>
      <w:divBdr>
        <w:top w:val="none" w:sz="0" w:space="0" w:color="auto"/>
        <w:left w:val="none" w:sz="0" w:space="0" w:color="auto"/>
        <w:bottom w:val="none" w:sz="0" w:space="0" w:color="auto"/>
        <w:right w:val="none" w:sz="0" w:space="0" w:color="auto"/>
      </w:divBdr>
    </w:div>
    <w:div w:id="908536395">
      <w:bodyDiv w:val="1"/>
      <w:marLeft w:val="0"/>
      <w:marRight w:val="0"/>
      <w:marTop w:val="0"/>
      <w:marBottom w:val="0"/>
      <w:divBdr>
        <w:top w:val="none" w:sz="0" w:space="0" w:color="auto"/>
        <w:left w:val="none" w:sz="0" w:space="0" w:color="auto"/>
        <w:bottom w:val="none" w:sz="0" w:space="0" w:color="auto"/>
        <w:right w:val="none" w:sz="0" w:space="0" w:color="auto"/>
      </w:divBdr>
    </w:div>
    <w:div w:id="909460167">
      <w:bodyDiv w:val="1"/>
      <w:marLeft w:val="0"/>
      <w:marRight w:val="0"/>
      <w:marTop w:val="0"/>
      <w:marBottom w:val="0"/>
      <w:divBdr>
        <w:top w:val="none" w:sz="0" w:space="0" w:color="auto"/>
        <w:left w:val="none" w:sz="0" w:space="0" w:color="auto"/>
        <w:bottom w:val="none" w:sz="0" w:space="0" w:color="auto"/>
        <w:right w:val="none" w:sz="0" w:space="0" w:color="auto"/>
      </w:divBdr>
    </w:div>
    <w:div w:id="910887918">
      <w:bodyDiv w:val="1"/>
      <w:marLeft w:val="0"/>
      <w:marRight w:val="0"/>
      <w:marTop w:val="0"/>
      <w:marBottom w:val="0"/>
      <w:divBdr>
        <w:top w:val="none" w:sz="0" w:space="0" w:color="auto"/>
        <w:left w:val="none" w:sz="0" w:space="0" w:color="auto"/>
        <w:bottom w:val="none" w:sz="0" w:space="0" w:color="auto"/>
        <w:right w:val="none" w:sz="0" w:space="0" w:color="auto"/>
      </w:divBdr>
    </w:div>
    <w:div w:id="912816561">
      <w:bodyDiv w:val="1"/>
      <w:marLeft w:val="0"/>
      <w:marRight w:val="0"/>
      <w:marTop w:val="0"/>
      <w:marBottom w:val="0"/>
      <w:divBdr>
        <w:top w:val="none" w:sz="0" w:space="0" w:color="auto"/>
        <w:left w:val="none" w:sz="0" w:space="0" w:color="auto"/>
        <w:bottom w:val="none" w:sz="0" w:space="0" w:color="auto"/>
        <w:right w:val="none" w:sz="0" w:space="0" w:color="auto"/>
      </w:divBdr>
    </w:div>
    <w:div w:id="915088551">
      <w:bodyDiv w:val="1"/>
      <w:marLeft w:val="0"/>
      <w:marRight w:val="0"/>
      <w:marTop w:val="0"/>
      <w:marBottom w:val="0"/>
      <w:divBdr>
        <w:top w:val="none" w:sz="0" w:space="0" w:color="auto"/>
        <w:left w:val="none" w:sz="0" w:space="0" w:color="auto"/>
        <w:bottom w:val="none" w:sz="0" w:space="0" w:color="auto"/>
        <w:right w:val="none" w:sz="0" w:space="0" w:color="auto"/>
      </w:divBdr>
    </w:div>
    <w:div w:id="917053737">
      <w:bodyDiv w:val="1"/>
      <w:marLeft w:val="0"/>
      <w:marRight w:val="0"/>
      <w:marTop w:val="0"/>
      <w:marBottom w:val="0"/>
      <w:divBdr>
        <w:top w:val="none" w:sz="0" w:space="0" w:color="auto"/>
        <w:left w:val="none" w:sz="0" w:space="0" w:color="auto"/>
        <w:bottom w:val="none" w:sz="0" w:space="0" w:color="auto"/>
        <w:right w:val="none" w:sz="0" w:space="0" w:color="auto"/>
      </w:divBdr>
    </w:div>
    <w:div w:id="922182334">
      <w:bodyDiv w:val="1"/>
      <w:marLeft w:val="0"/>
      <w:marRight w:val="0"/>
      <w:marTop w:val="0"/>
      <w:marBottom w:val="0"/>
      <w:divBdr>
        <w:top w:val="none" w:sz="0" w:space="0" w:color="auto"/>
        <w:left w:val="none" w:sz="0" w:space="0" w:color="auto"/>
        <w:bottom w:val="none" w:sz="0" w:space="0" w:color="auto"/>
        <w:right w:val="none" w:sz="0" w:space="0" w:color="auto"/>
      </w:divBdr>
    </w:div>
    <w:div w:id="922496408">
      <w:bodyDiv w:val="1"/>
      <w:marLeft w:val="0"/>
      <w:marRight w:val="0"/>
      <w:marTop w:val="0"/>
      <w:marBottom w:val="0"/>
      <w:divBdr>
        <w:top w:val="none" w:sz="0" w:space="0" w:color="auto"/>
        <w:left w:val="none" w:sz="0" w:space="0" w:color="auto"/>
        <w:bottom w:val="none" w:sz="0" w:space="0" w:color="auto"/>
        <w:right w:val="none" w:sz="0" w:space="0" w:color="auto"/>
      </w:divBdr>
    </w:div>
    <w:div w:id="924530107">
      <w:bodyDiv w:val="1"/>
      <w:marLeft w:val="0"/>
      <w:marRight w:val="0"/>
      <w:marTop w:val="0"/>
      <w:marBottom w:val="0"/>
      <w:divBdr>
        <w:top w:val="none" w:sz="0" w:space="0" w:color="auto"/>
        <w:left w:val="none" w:sz="0" w:space="0" w:color="auto"/>
        <w:bottom w:val="none" w:sz="0" w:space="0" w:color="auto"/>
        <w:right w:val="none" w:sz="0" w:space="0" w:color="auto"/>
      </w:divBdr>
    </w:div>
    <w:div w:id="928541922">
      <w:bodyDiv w:val="1"/>
      <w:marLeft w:val="0"/>
      <w:marRight w:val="0"/>
      <w:marTop w:val="0"/>
      <w:marBottom w:val="0"/>
      <w:divBdr>
        <w:top w:val="none" w:sz="0" w:space="0" w:color="auto"/>
        <w:left w:val="none" w:sz="0" w:space="0" w:color="auto"/>
        <w:bottom w:val="none" w:sz="0" w:space="0" w:color="auto"/>
        <w:right w:val="none" w:sz="0" w:space="0" w:color="auto"/>
      </w:divBdr>
    </w:div>
    <w:div w:id="930359850">
      <w:bodyDiv w:val="1"/>
      <w:marLeft w:val="0"/>
      <w:marRight w:val="0"/>
      <w:marTop w:val="0"/>
      <w:marBottom w:val="0"/>
      <w:divBdr>
        <w:top w:val="none" w:sz="0" w:space="0" w:color="auto"/>
        <w:left w:val="none" w:sz="0" w:space="0" w:color="auto"/>
        <w:bottom w:val="none" w:sz="0" w:space="0" w:color="auto"/>
        <w:right w:val="none" w:sz="0" w:space="0" w:color="auto"/>
      </w:divBdr>
    </w:div>
    <w:div w:id="939340529">
      <w:bodyDiv w:val="1"/>
      <w:marLeft w:val="0"/>
      <w:marRight w:val="0"/>
      <w:marTop w:val="0"/>
      <w:marBottom w:val="0"/>
      <w:divBdr>
        <w:top w:val="none" w:sz="0" w:space="0" w:color="auto"/>
        <w:left w:val="none" w:sz="0" w:space="0" w:color="auto"/>
        <w:bottom w:val="none" w:sz="0" w:space="0" w:color="auto"/>
        <w:right w:val="none" w:sz="0" w:space="0" w:color="auto"/>
      </w:divBdr>
    </w:div>
    <w:div w:id="940379343">
      <w:bodyDiv w:val="1"/>
      <w:marLeft w:val="0"/>
      <w:marRight w:val="0"/>
      <w:marTop w:val="0"/>
      <w:marBottom w:val="0"/>
      <w:divBdr>
        <w:top w:val="none" w:sz="0" w:space="0" w:color="auto"/>
        <w:left w:val="none" w:sz="0" w:space="0" w:color="auto"/>
        <w:bottom w:val="none" w:sz="0" w:space="0" w:color="auto"/>
        <w:right w:val="none" w:sz="0" w:space="0" w:color="auto"/>
      </w:divBdr>
    </w:div>
    <w:div w:id="942031874">
      <w:bodyDiv w:val="1"/>
      <w:marLeft w:val="0"/>
      <w:marRight w:val="0"/>
      <w:marTop w:val="0"/>
      <w:marBottom w:val="0"/>
      <w:divBdr>
        <w:top w:val="none" w:sz="0" w:space="0" w:color="auto"/>
        <w:left w:val="none" w:sz="0" w:space="0" w:color="auto"/>
        <w:bottom w:val="none" w:sz="0" w:space="0" w:color="auto"/>
        <w:right w:val="none" w:sz="0" w:space="0" w:color="auto"/>
      </w:divBdr>
    </w:div>
    <w:div w:id="943221385">
      <w:bodyDiv w:val="1"/>
      <w:marLeft w:val="0"/>
      <w:marRight w:val="0"/>
      <w:marTop w:val="0"/>
      <w:marBottom w:val="0"/>
      <w:divBdr>
        <w:top w:val="none" w:sz="0" w:space="0" w:color="auto"/>
        <w:left w:val="none" w:sz="0" w:space="0" w:color="auto"/>
        <w:bottom w:val="none" w:sz="0" w:space="0" w:color="auto"/>
        <w:right w:val="none" w:sz="0" w:space="0" w:color="auto"/>
      </w:divBdr>
    </w:div>
    <w:div w:id="944072833">
      <w:bodyDiv w:val="1"/>
      <w:marLeft w:val="0"/>
      <w:marRight w:val="0"/>
      <w:marTop w:val="0"/>
      <w:marBottom w:val="0"/>
      <w:divBdr>
        <w:top w:val="none" w:sz="0" w:space="0" w:color="auto"/>
        <w:left w:val="none" w:sz="0" w:space="0" w:color="auto"/>
        <w:bottom w:val="none" w:sz="0" w:space="0" w:color="auto"/>
        <w:right w:val="none" w:sz="0" w:space="0" w:color="auto"/>
      </w:divBdr>
    </w:div>
    <w:div w:id="950472961">
      <w:bodyDiv w:val="1"/>
      <w:marLeft w:val="0"/>
      <w:marRight w:val="0"/>
      <w:marTop w:val="0"/>
      <w:marBottom w:val="0"/>
      <w:divBdr>
        <w:top w:val="none" w:sz="0" w:space="0" w:color="auto"/>
        <w:left w:val="none" w:sz="0" w:space="0" w:color="auto"/>
        <w:bottom w:val="none" w:sz="0" w:space="0" w:color="auto"/>
        <w:right w:val="none" w:sz="0" w:space="0" w:color="auto"/>
      </w:divBdr>
    </w:div>
    <w:div w:id="951325876">
      <w:bodyDiv w:val="1"/>
      <w:marLeft w:val="0"/>
      <w:marRight w:val="0"/>
      <w:marTop w:val="0"/>
      <w:marBottom w:val="0"/>
      <w:divBdr>
        <w:top w:val="none" w:sz="0" w:space="0" w:color="auto"/>
        <w:left w:val="none" w:sz="0" w:space="0" w:color="auto"/>
        <w:bottom w:val="none" w:sz="0" w:space="0" w:color="auto"/>
        <w:right w:val="none" w:sz="0" w:space="0" w:color="auto"/>
      </w:divBdr>
    </w:div>
    <w:div w:id="951404284">
      <w:bodyDiv w:val="1"/>
      <w:marLeft w:val="0"/>
      <w:marRight w:val="0"/>
      <w:marTop w:val="0"/>
      <w:marBottom w:val="0"/>
      <w:divBdr>
        <w:top w:val="none" w:sz="0" w:space="0" w:color="auto"/>
        <w:left w:val="none" w:sz="0" w:space="0" w:color="auto"/>
        <w:bottom w:val="none" w:sz="0" w:space="0" w:color="auto"/>
        <w:right w:val="none" w:sz="0" w:space="0" w:color="auto"/>
      </w:divBdr>
    </w:div>
    <w:div w:id="957755817">
      <w:bodyDiv w:val="1"/>
      <w:marLeft w:val="0"/>
      <w:marRight w:val="0"/>
      <w:marTop w:val="0"/>
      <w:marBottom w:val="0"/>
      <w:divBdr>
        <w:top w:val="none" w:sz="0" w:space="0" w:color="auto"/>
        <w:left w:val="none" w:sz="0" w:space="0" w:color="auto"/>
        <w:bottom w:val="none" w:sz="0" w:space="0" w:color="auto"/>
        <w:right w:val="none" w:sz="0" w:space="0" w:color="auto"/>
      </w:divBdr>
    </w:div>
    <w:div w:id="965476858">
      <w:bodyDiv w:val="1"/>
      <w:marLeft w:val="0"/>
      <w:marRight w:val="0"/>
      <w:marTop w:val="0"/>
      <w:marBottom w:val="0"/>
      <w:divBdr>
        <w:top w:val="none" w:sz="0" w:space="0" w:color="auto"/>
        <w:left w:val="none" w:sz="0" w:space="0" w:color="auto"/>
        <w:bottom w:val="none" w:sz="0" w:space="0" w:color="auto"/>
        <w:right w:val="none" w:sz="0" w:space="0" w:color="auto"/>
      </w:divBdr>
    </w:div>
    <w:div w:id="968784131">
      <w:bodyDiv w:val="1"/>
      <w:marLeft w:val="0"/>
      <w:marRight w:val="0"/>
      <w:marTop w:val="0"/>
      <w:marBottom w:val="0"/>
      <w:divBdr>
        <w:top w:val="none" w:sz="0" w:space="0" w:color="auto"/>
        <w:left w:val="none" w:sz="0" w:space="0" w:color="auto"/>
        <w:bottom w:val="none" w:sz="0" w:space="0" w:color="auto"/>
        <w:right w:val="none" w:sz="0" w:space="0" w:color="auto"/>
      </w:divBdr>
    </w:div>
    <w:div w:id="971011485">
      <w:bodyDiv w:val="1"/>
      <w:marLeft w:val="0"/>
      <w:marRight w:val="0"/>
      <w:marTop w:val="0"/>
      <w:marBottom w:val="0"/>
      <w:divBdr>
        <w:top w:val="none" w:sz="0" w:space="0" w:color="auto"/>
        <w:left w:val="none" w:sz="0" w:space="0" w:color="auto"/>
        <w:bottom w:val="none" w:sz="0" w:space="0" w:color="auto"/>
        <w:right w:val="none" w:sz="0" w:space="0" w:color="auto"/>
      </w:divBdr>
    </w:div>
    <w:div w:id="979269377">
      <w:bodyDiv w:val="1"/>
      <w:marLeft w:val="0"/>
      <w:marRight w:val="0"/>
      <w:marTop w:val="0"/>
      <w:marBottom w:val="0"/>
      <w:divBdr>
        <w:top w:val="none" w:sz="0" w:space="0" w:color="auto"/>
        <w:left w:val="none" w:sz="0" w:space="0" w:color="auto"/>
        <w:bottom w:val="none" w:sz="0" w:space="0" w:color="auto"/>
        <w:right w:val="none" w:sz="0" w:space="0" w:color="auto"/>
      </w:divBdr>
    </w:div>
    <w:div w:id="980034359">
      <w:bodyDiv w:val="1"/>
      <w:marLeft w:val="0"/>
      <w:marRight w:val="0"/>
      <w:marTop w:val="0"/>
      <w:marBottom w:val="0"/>
      <w:divBdr>
        <w:top w:val="none" w:sz="0" w:space="0" w:color="auto"/>
        <w:left w:val="none" w:sz="0" w:space="0" w:color="auto"/>
        <w:bottom w:val="none" w:sz="0" w:space="0" w:color="auto"/>
        <w:right w:val="none" w:sz="0" w:space="0" w:color="auto"/>
      </w:divBdr>
    </w:div>
    <w:div w:id="980504872">
      <w:bodyDiv w:val="1"/>
      <w:marLeft w:val="0"/>
      <w:marRight w:val="0"/>
      <w:marTop w:val="0"/>
      <w:marBottom w:val="0"/>
      <w:divBdr>
        <w:top w:val="none" w:sz="0" w:space="0" w:color="auto"/>
        <w:left w:val="none" w:sz="0" w:space="0" w:color="auto"/>
        <w:bottom w:val="none" w:sz="0" w:space="0" w:color="auto"/>
        <w:right w:val="none" w:sz="0" w:space="0" w:color="auto"/>
      </w:divBdr>
    </w:div>
    <w:div w:id="984234765">
      <w:bodyDiv w:val="1"/>
      <w:marLeft w:val="0"/>
      <w:marRight w:val="0"/>
      <w:marTop w:val="0"/>
      <w:marBottom w:val="0"/>
      <w:divBdr>
        <w:top w:val="none" w:sz="0" w:space="0" w:color="auto"/>
        <w:left w:val="none" w:sz="0" w:space="0" w:color="auto"/>
        <w:bottom w:val="none" w:sz="0" w:space="0" w:color="auto"/>
        <w:right w:val="none" w:sz="0" w:space="0" w:color="auto"/>
      </w:divBdr>
    </w:div>
    <w:div w:id="985158038">
      <w:bodyDiv w:val="1"/>
      <w:marLeft w:val="0"/>
      <w:marRight w:val="0"/>
      <w:marTop w:val="0"/>
      <w:marBottom w:val="0"/>
      <w:divBdr>
        <w:top w:val="none" w:sz="0" w:space="0" w:color="auto"/>
        <w:left w:val="none" w:sz="0" w:space="0" w:color="auto"/>
        <w:bottom w:val="none" w:sz="0" w:space="0" w:color="auto"/>
        <w:right w:val="none" w:sz="0" w:space="0" w:color="auto"/>
      </w:divBdr>
    </w:div>
    <w:div w:id="990643007">
      <w:bodyDiv w:val="1"/>
      <w:marLeft w:val="0"/>
      <w:marRight w:val="0"/>
      <w:marTop w:val="0"/>
      <w:marBottom w:val="0"/>
      <w:divBdr>
        <w:top w:val="none" w:sz="0" w:space="0" w:color="auto"/>
        <w:left w:val="none" w:sz="0" w:space="0" w:color="auto"/>
        <w:bottom w:val="none" w:sz="0" w:space="0" w:color="auto"/>
        <w:right w:val="none" w:sz="0" w:space="0" w:color="auto"/>
      </w:divBdr>
    </w:div>
    <w:div w:id="1002927698">
      <w:bodyDiv w:val="1"/>
      <w:marLeft w:val="0"/>
      <w:marRight w:val="0"/>
      <w:marTop w:val="0"/>
      <w:marBottom w:val="0"/>
      <w:divBdr>
        <w:top w:val="none" w:sz="0" w:space="0" w:color="auto"/>
        <w:left w:val="none" w:sz="0" w:space="0" w:color="auto"/>
        <w:bottom w:val="none" w:sz="0" w:space="0" w:color="auto"/>
        <w:right w:val="none" w:sz="0" w:space="0" w:color="auto"/>
      </w:divBdr>
    </w:div>
    <w:div w:id="1008680061">
      <w:bodyDiv w:val="1"/>
      <w:marLeft w:val="0"/>
      <w:marRight w:val="0"/>
      <w:marTop w:val="0"/>
      <w:marBottom w:val="0"/>
      <w:divBdr>
        <w:top w:val="none" w:sz="0" w:space="0" w:color="auto"/>
        <w:left w:val="none" w:sz="0" w:space="0" w:color="auto"/>
        <w:bottom w:val="none" w:sz="0" w:space="0" w:color="auto"/>
        <w:right w:val="none" w:sz="0" w:space="0" w:color="auto"/>
      </w:divBdr>
    </w:div>
    <w:div w:id="1010565492">
      <w:bodyDiv w:val="1"/>
      <w:marLeft w:val="0"/>
      <w:marRight w:val="0"/>
      <w:marTop w:val="0"/>
      <w:marBottom w:val="0"/>
      <w:divBdr>
        <w:top w:val="none" w:sz="0" w:space="0" w:color="auto"/>
        <w:left w:val="none" w:sz="0" w:space="0" w:color="auto"/>
        <w:bottom w:val="none" w:sz="0" w:space="0" w:color="auto"/>
        <w:right w:val="none" w:sz="0" w:space="0" w:color="auto"/>
      </w:divBdr>
    </w:div>
    <w:div w:id="1012994180">
      <w:bodyDiv w:val="1"/>
      <w:marLeft w:val="0"/>
      <w:marRight w:val="0"/>
      <w:marTop w:val="0"/>
      <w:marBottom w:val="0"/>
      <w:divBdr>
        <w:top w:val="none" w:sz="0" w:space="0" w:color="auto"/>
        <w:left w:val="none" w:sz="0" w:space="0" w:color="auto"/>
        <w:bottom w:val="none" w:sz="0" w:space="0" w:color="auto"/>
        <w:right w:val="none" w:sz="0" w:space="0" w:color="auto"/>
      </w:divBdr>
    </w:div>
    <w:div w:id="1013336234">
      <w:bodyDiv w:val="1"/>
      <w:marLeft w:val="0"/>
      <w:marRight w:val="0"/>
      <w:marTop w:val="0"/>
      <w:marBottom w:val="0"/>
      <w:divBdr>
        <w:top w:val="none" w:sz="0" w:space="0" w:color="auto"/>
        <w:left w:val="none" w:sz="0" w:space="0" w:color="auto"/>
        <w:bottom w:val="none" w:sz="0" w:space="0" w:color="auto"/>
        <w:right w:val="none" w:sz="0" w:space="0" w:color="auto"/>
      </w:divBdr>
    </w:div>
    <w:div w:id="1015888748">
      <w:bodyDiv w:val="1"/>
      <w:marLeft w:val="0"/>
      <w:marRight w:val="0"/>
      <w:marTop w:val="0"/>
      <w:marBottom w:val="0"/>
      <w:divBdr>
        <w:top w:val="none" w:sz="0" w:space="0" w:color="auto"/>
        <w:left w:val="none" w:sz="0" w:space="0" w:color="auto"/>
        <w:bottom w:val="none" w:sz="0" w:space="0" w:color="auto"/>
        <w:right w:val="none" w:sz="0" w:space="0" w:color="auto"/>
      </w:divBdr>
    </w:div>
    <w:div w:id="1018308525">
      <w:bodyDiv w:val="1"/>
      <w:marLeft w:val="0"/>
      <w:marRight w:val="0"/>
      <w:marTop w:val="0"/>
      <w:marBottom w:val="0"/>
      <w:divBdr>
        <w:top w:val="none" w:sz="0" w:space="0" w:color="auto"/>
        <w:left w:val="none" w:sz="0" w:space="0" w:color="auto"/>
        <w:bottom w:val="none" w:sz="0" w:space="0" w:color="auto"/>
        <w:right w:val="none" w:sz="0" w:space="0" w:color="auto"/>
      </w:divBdr>
    </w:div>
    <w:div w:id="1018433988">
      <w:bodyDiv w:val="1"/>
      <w:marLeft w:val="0"/>
      <w:marRight w:val="0"/>
      <w:marTop w:val="0"/>
      <w:marBottom w:val="0"/>
      <w:divBdr>
        <w:top w:val="none" w:sz="0" w:space="0" w:color="auto"/>
        <w:left w:val="none" w:sz="0" w:space="0" w:color="auto"/>
        <w:bottom w:val="none" w:sz="0" w:space="0" w:color="auto"/>
        <w:right w:val="none" w:sz="0" w:space="0" w:color="auto"/>
      </w:divBdr>
    </w:div>
    <w:div w:id="1020395613">
      <w:bodyDiv w:val="1"/>
      <w:marLeft w:val="0"/>
      <w:marRight w:val="0"/>
      <w:marTop w:val="0"/>
      <w:marBottom w:val="0"/>
      <w:divBdr>
        <w:top w:val="none" w:sz="0" w:space="0" w:color="auto"/>
        <w:left w:val="none" w:sz="0" w:space="0" w:color="auto"/>
        <w:bottom w:val="none" w:sz="0" w:space="0" w:color="auto"/>
        <w:right w:val="none" w:sz="0" w:space="0" w:color="auto"/>
      </w:divBdr>
    </w:div>
    <w:div w:id="1023556185">
      <w:bodyDiv w:val="1"/>
      <w:marLeft w:val="0"/>
      <w:marRight w:val="0"/>
      <w:marTop w:val="0"/>
      <w:marBottom w:val="0"/>
      <w:divBdr>
        <w:top w:val="none" w:sz="0" w:space="0" w:color="auto"/>
        <w:left w:val="none" w:sz="0" w:space="0" w:color="auto"/>
        <w:bottom w:val="none" w:sz="0" w:space="0" w:color="auto"/>
        <w:right w:val="none" w:sz="0" w:space="0" w:color="auto"/>
      </w:divBdr>
    </w:div>
    <w:div w:id="1027293992">
      <w:bodyDiv w:val="1"/>
      <w:marLeft w:val="0"/>
      <w:marRight w:val="0"/>
      <w:marTop w:val="0"/>
      <w:marBottom w:val="0"/>
      <w:divBdr>
        <w:top w:val="none" w:sz="0" w:space="0" w:color="auto"/>
        <w:left w:val="none" w:sz="0" w:space="0" w:color="auto"/>
        <w:bottom w:val="none" w:sz="0" w:space="0" w:color="auto"/>
        <w:right w:val="none" w:sz="0" w:space="0" w:color="auto"/>
      </w:divBdr>
    </w:div>
    <w:div w:id="1029188026">
      <w:bodyDiv w:val="1"/>
      <w:marLeft w:val="0"/>
      <w:marRight w:val="0"/>
      <w:marTop w:val="0"/>
      <w:marBottom w:val="0"/>
      <w:divBdr>
        <w:top w:val="none" w:sz="0" w:space="0" w:color="auto"/>
        <w:left w:val="none" w:sz="0" w:space="0" w:color="auto"/>
        <w:bottom w:val="none" w:sz="0" w:space="0" w:color="auto"/>
        <w:right w:val="none" w:sz="0" w:space="0" w:color="auto"/>
      </w:divBdr>
    </w:div>
    <w:div w:id="1032339689">
      <w:bodyDiv w:val="1"/>
      <w:marLeft w:val="0"/>
      <w:marRight w:val="0"/>
      <w:marTop w:val="0"/>
      <w:marBottom w:val="0"/>
      <w:divBdr>
        <w:top w:val="none" w:sz="0" w:space="0" w:color="auto"/>
        <w:left w:val="none" w:sz="0" w:space="0" w:color="auto"/>
        <w:bottom w:val="none" w:sz="0" w:space="0" w:color="auto"/>
        <w:right w:val="none" w:sz="0" w:space="0" w:color="auto"/>
      </w:divBdr>
    </w:div>
    <w:div w:id="1034038702">
      <w:bodyDiv w:val="1"/>
      <w:marLeft w:val="0"/>
      <w:marRight w:val="0"/>
      <w:marTop w:val="0"/>
      <w:marBottom w:val="0"/>
      <w:divBdr>
        <w:top w:val="none" w:sz="0" w:space="0" w:color="auto"/>
        <w:left w:val="none" w:sz="0" w:space="0" w:color="auto"/>
        <w:bottom w:val="none" w:sz="0" w:space="0" w:color="auto"/>
        <w:right w:val="none" w:sz="0" w:space="0" w:color="auto"/>
      </w:divBdr>
    </w:div>
    <w:div w:id="1036927367">
      <w:bodyDiv w:val="1"/>
      <w:marLeft w:val="0"/>
      <w:marRight w:val="0"/>
      <w:marTop w:val="0"/>
      <w:marBottom w:val="0"/>
      <w:divBdr>
        <w:top w:val="none" w:sz="0" w:space="0" w:color="auto"/>
        <w:left w:val="none" w:sz="0" w:space="0" w:color="auto"/>
        <w:bottom w:val="none" w:sz="0" w:space="0" w:color="auto"/>
        <w:right w:val="none" w:sz="0" w:space="0" w:color="auto"/>
      </w:divBdr>
    </w:div>
    <w:div w:id="1038817227">
      <w:bodyDiv w:val="1"/>
      <w:marLeft w:val="0"/>
      <w:marRight w:val="0"/>
      <w:marTop w:val="0"/>
      <w:marBottom w:val="0"/>
      <w:divBdr>
        <w:top w:val="none" w:sz="0" w:space="0" w:color="auto"/>
        <w:left w:val="none" w:sz="0" w:space="0" w:color="auto"/>
        <w:bottom w:val="none" w:sz="0" w:space="0" w:color="auto"/>
        <w:right w:val="none" w:sz="0" w:space="0" w:color="auto"/>
      </w:divBdr>
    </w:div>
    <w:div w:id="1039086158">
      <w:bodyDiv w:val="1"/>
      <w:marLeft w:val="0"/>
      <w:marRight w:val="0"/>
      <w:marTop w:val="0"/>
      <w:marBottom w:val="0"/>
      <w:divBdr>
        <w:top w:val="none" w:sz="0" w:space="0" w:color="auto"/>
        <w:left w:val="none" w:sz="0" w:space="0" w:color="auto"/>
        <w:bottom w:val="none" w:sz="0" w:space="0" w:color="auto"/>
        <w:right w:val="none" w:sz="0" w:space="0" w:color="auto"/>
      </w:divBdr>
    </w:div>
    <w:div w:id="1041323041">
      <w:bodyDiv w:val="1"/>
      <w:marLeft w:val="0"/>
      <w:marRight w:val="0"/>
      <w:marTop w:val="0"/>
      <w:marBottom w:val="0"/>
      <w:divBdr>
        <w:top w:val="none" w:sz="0" w:space="0" w:color="auto"/>
        <w:left w:val="none" w:sz="0" w:space="0" w:color="auto"/>
        <w:bottom w:val="none" w:sz="0" w:space="0" w:color="auto"/>
        <w:right w:val="none" w:sz="0" w:space="0" w:color="auto"/>
      </w:divBdr>
    </w:div>
    <w:div w:id="1043287607">
      <w:bodyDiv w:val="1"/>
      <w:marLeft w:val="0"/>
      <w:marRight w:val="0"/>
      <w:marTop w:val="0"/>
      <w:marBottom w:val="0"/>
      <w:divBdr>
        <w:top w:val="none" w:sz="0" w:space="0" w:color="auto"/>
        <w:left w:val="none" w:sz="0" w:space="0" w:color="auto"/>
        <w:bottom w:val="none" w:sz="0" w:space="0" w:color="auto"/>
        <w:right w:val="none" w:sz="0" w:space="0" w:color="auto"/>
      </w:divBdr>
    </w:div>
    <w:div w:id="1045837380">
      <w:bodyDiv w:val="1"/>
      <w:marLeft w:val="0"/>
      <w:marRight w:val="0"/>
      <w:marTop w:val="0"/>
      <w:marBottom w:val="0"/>
      <w:divBdr>
        <w:top w:val="none" w:sz="0" w:space="0" w:color="auto"/>
        <w:left w:val="none" w:sz="0" w:space="0" w:color="auto"/>
        <w:bottom w:val="none" w:sz="0" w:space="0" w:color="auto"/>
        <w:right w:val="none" w:sz="0" w:space="0" w:color="auto"/>
      </w:divBdr>
    </w:div>
    <w:div w:id="1047068812">
      <w:bodyDiv w:val="1"/>
      <w:marLeft w:val="0"/>
      <w:marRight w:val="0"/>
      <w:marTop w:val="0"/>
      <w:marBottom w:val="0"/>
      <w:divBdr>
        <w:top w:val="none" w:sz="0" w:space="0" w:color="auto"/>
        <w:left w:val="none" w:sz="0" w:space="0" w:color="auto"/>
        <w:bottom w:val="none" w:sz="0" w:space="0" w:color="auto"/>
        <w:right w:val="none" w:sz="0" w:space="0" w:color="auto"/>
      </w:divBdr>
    </w:div>
    <w:div w:id="1049917593">
      <w:bodyDiv w:val="1"/>
      <w:marLeft w:val="0"/>
      <w:marRight w:val="0"/>
      <w:marTop w:val="0"/>
      <w:marBottom w:val="0"/>
      <w:divBdr>
        <w:top w:val="none" w:sz="0" w:space="0" w:color="auto"/>
        <w:left w:val="none" w:sz="0" w:space="0" w:color="auto"/>
        <w:bottom w:val="none" w:sz="0" w:space="0" w:color="auto"/>
        <w:right w:val="none" w:sz="0" w:space="0" w:color="auto"/>
      </w:divBdr>
    </w:div>
    <w:div w:id="1053652149">
      <w:bodyDiv w:val="1"/>
      <w:marLeft w:val="0"/>
      <w:marRight w:val="0"/>
      <w:marTop w:val="0"/>
      <w:marBottom w:val="0"/>
      <w:divBdr>
        <w:top w:val="none" w:sz="0" w:space="0" w:color="auto"/>
        <w:left w:val="none" w:sz="0" w:space="0" w:color="auto"/>
        <w:bottom w:val="none" w:sz="0" w:space="0" w:color="auto"/>
        <w:right w:val="none" w:sz="0" w:space="0" w:color="auto"/>
      </w:divBdr>
    </w:div>
    <w:div w:id="1053892531">
      <w:bodyDiv w:val="1"/>
      <w:marLeft w:val="0"/>
      <w:marRight w:val="0"/>
      <w:marTop w:val="0"/>
      <w:marBottom w:val="0"/>
      <w:divBdr>
        <w:top w:val="none" w:sz="0" w:space="0" w:color="auto"/>
        <w:left w:val="none" w:sz="0" w:space="0" w:color="auto"/>
        <w:bottom w:val="none" w:sz="0" w:space="0" w:color="auto"/>
        <w:right w:val="none" w:sz="0" w:space="0" w:color="auto"/>
      </w:divBdr>
    </w:div>
    <w:div w:id="1056123372">
      <w:bodyDiv w:val="1"/>
      <w:marLeft w:val="0"/>
      <w:marRight w:val="0"/>
      <w:marTop w:val="0"/>
      <w:marBottom w:val="0"/>
      <w:divBdr>
        <w:top w:val="none" w:sz="0" w:space="0" w:color="auto"/>
        <w:left w:val="none" w:sz="0" w:space="0" w:color="auto"/>
        <w:bottom w:val="none" w:sz="0" w:space="0" w:color="auto"/>
        <w:right w:val="none" w:sz="0" w:space="0" w:color="auto"/>
      </w:divBdr>
    </w:div>
    <w:div w:id="1057317122">
      <w:bodyDiv w:val="1"/>
      <w:marLeft w:val="0"/>
      <w:marRight w:val="0"/>
      <w:marTop w:val="0"/>
      <w:marBottom w:val="0"/>
      <w:divBdr>
        <w:top w:val="none" w:sz="0" w:space="0" w:color="auto"/>
        <w:left w:val="none" w:sz="0" w:space="0" w:color="auto"/>
        <w:bottom w:val="none" w:sz="0" w:space="0" w:color="auto"/>
        <w:right w:val="none" w:sz="0" w:space="0" w:color="auto"/>
      </w:divBdr>
    </w:div>
    <w:div w:id="1058632831">
      <w:bodyDiv w:val="1"/>
      <w:marLeft w:val="0"/>
      <w:marRight w:val="0"/>
      <w:marTop w:val="0"/>
      <w:marBottom w:val="0"/>
      <w:divBdr>
        <w:top w:val="none" w:sz="0" w:space="0" w:color="auto"/>
        <w:left w:val="none" w:sz="0" w:space="0" w:color="auto"/>
        <w:bottom w:val="none" w:sz="0" w:space="0" w:color="auto"/>
        <w:right w:val="none" w:sz="0" w:space="0" w:color="auto"/>
      </w:divBdr>
    </w:div>
    <w:div w:id="1061322585">
      <w:bodyDiv w:val="1"/>
      <w:marLeft w:val="0"/>
      <w:marRight w:val="0"/>
      <w:marTop w:val="0"/>
      <w:marBottom w:val="0"/>
      <w:divBdr>
        <w:top w:val="none" w:sz="0" w:space="0" w:color="auto"/>
        <w:left w:val="none" w:sz="0" w:space="0" w:color="auto"/>
        <w:bottom w:val="none" w:sz="0" w:space="0" w:color="auto"/>
        <w:right w:val="none" w:sz="0" w:space="0" w:color="auto"/>
      </w:divBdr>
    </w:div>
    <w:div w:id="1065490603">
      <w:bodyDiv w:val="1"/>
      <w:marLeft w:val="0"/>
      <w:marRight w:val="0"/>
      <w:marTop w:val="0"/>
      <w:marBottom w:val="0"/>
      <w:divBdr>
        <w:top w:val="none" w:sz="0" w:space="0" w:color="auto"/>
        <w:left w:val="none" w:sz="0" w:space="0" w:color="auto"/>
        <w:bottom w:val="none" w:sz="0" w:space="0" w:color="auto"/>
        <w:right w:val="none" w:sz="0" w:space="0" w:color="auto"/>
      </w:divBdr>
    </w:div>
    <w:div w:id="1066757796">
      <w:bodyDiv w:val="1"/>
      <w:marLeft w:val="0"/>
      <w:marRight w:val="0"/>
      <w:marTop w:val="0"/>
      <w:marBottom w:val="0"/>
      <w:divBdr>
        <w:top w:val="none" w:sz="0" w:space="0" w:color="auto"/>
        <w:left w:val="none" w:sz="0" w:space="0" w:color="auto"/>
        <w:bottom w:val="none" w:sz="0" w:space="0" w:color="auto"/>
        <w:right w:val="none" w:sz="0" w:space="0" w:color="auto"/>
      </w:divBdr>
    </w:div>
    <w:div w:id="1069621534">
      <w:bodyDiv w:val="1"/>
      <w:marLeft w:val="0"/>
      <w:marRight w:val="0"/>
      <w:marTop w:val="0"/>
      <w:marBottom w:val="0"/>
      <w:divBdr>
        <w:top w:val="none" w:sz="0" w:space="0" w:color="auto"/>
        <w:left w:val="none" w:sz="0" w:space="0" w:color="auto"/>
        <w:bottom w:val="none" w:sz="0" w:space="0" w:color="auto"/>
        <w:right w:val="none" w:sz="0" w:space="0" w:color="auto"/>
      </w:divBdr>
    </w:div>
    <w:div w:id="1070662340">
      <w:bodyDiv w:val="1"/>
      <w:marLeft w:val="0"/>
      <w:marRight w:val="0"/>
      <w:marTop w:val="0"/>
      <w:marBottom w:val="0"/>
      <w:divBdr>
        <w:top w:val="none" w:sz="0" w:space="0" w:color="auto"/>
        <w:left w:val="none" w:sz="0" w:space="0" w:color="auto"/>
        <w:bottom w:val="none" w:sz="0" w:space="0" w:color="auto"/>
        <w:right w:val="none" w:sz="0" w:space="0" w:color="auto"/>
      </w:divBdr>
    </w:div>
    <w:div w:id="1071661953">
      <w:bodyDiv w:val="1"/>
      <w:marLeft w:val="0"/>
      <w:marRight w:val="0"/>
      <w:marTop w:val="0"/>
      <w:marBottom w:val="0"/>
      <w:divBdr>
        <w:top w:val="none" w:sz="0" w:space="0" w:color="auto"/>
        <w:left w:val="none" w:sz="0" w:space="0" w:color="auto"/>
        <w:bottom w:val="none" w:sz="0" w:space="0" w:color="auto"/>
        <w:right w:val="none" w:sz="0" w:space="0" w:color="auto"/>
      </w:divBdr>
    </w:div>
    <w:div w:id="1074930557">
      <w:bodyDiv w:val="1"/>
      <w:marLeft w:val="0"/>
      <w:marRight w:val="0"/>
      <w:marTop w:val="0"/>
      <w:marBottom w:val="0"/>
      <w:divBdr>
        <w:top w:val="none" w:sz="0" w:space="0" w:color="auto"/>
        <w:left w:val="none" w:sz="0" w:space="0" w:color="auto"/>
        <w:bottom w:val="none" w:sz="0" w:space="0" w:color="auto"/>
        <w:right w:val="none" w:sz="0" w:space="0" w:color="auto"/>
      </w:divBdr>
    </w:div>
    <w:div w:id="1076705880">
      <w:bodyDiv w:val="1"/>
      <w:marLeft w:val="0"/>
      <w:marRight w:val="0"/>
      <w:marTop w:val="0"/>
      <w:marBottom w:val="0"/>
      <w:divBdr>
        <w:top w:val="none" w:sz="0" w:space="0" w:color="auto"/>
        <w:left w:val="none" w:sz="0" w:space="0" w:color="auto"/>
        <w:bottom w:val="none" w:sz="0" w:space="0" w:color="auto"/>
        <w:right w:val="none" w:sz="0" w:space="0" w:color="auto"/>
      </w:divBdr>
    </w:div>
    <w:div w:id="1078553394">
      <w:bodyDiv w:val="1"/>
      <w:marLeft w:val="0"/>
      <w:marRight w:val="0"/>
      <w:marTop w:val="0"/>
      <w:marBottom w:val="0"/>
      <w:divBdr>
        <w:top w:val="none" w:sz="0" w:space="0" w:color="auto"/>
        <w:left w:val="none" w:sz="0" w:space="0" w:color="auto"/>
        <w:bottom w:val="none" w:sz="0" w:space="0" w:color="auto"/>
        <w:right w:val="none" w:sz="0" w:space="0" w:color="auto"/>
      </w:divBdr>
      <w:divsChild>
        <w:div w:id="111246526">
          <w:marLeft w:val="0"/>
          <w:marRight w:val="0"/>
          <w:marTop w:val="0"/>
          <w:marBottom w:val="0"/>
          <w:divBdr>
            <w:top w:val="none" w:sz="0" w:space="0" w:color="auto"/>
            <w:left w:val="none" w:sz="0" w:space="0" w:color="auto"/>
            <w:bottom w:val="none" w:sz="0" w:space="0" w:color="auto"/>
            <w:right w:val="none" w:sz="0" w:space="0" w:color="auto"/>
          </w:divBdr>
          <w:divsChild>
            <w:div w:id="2109227767">
              <w:marLeft w:val="0"/>
              <w:marRight w:val="0"/>
              <w:marTop w:val="0"/>
              <w:marBottom w:val="0"/>
              <w:divBdr>
                <w:top w:val="none" w:sz="0" w:space="0" w:color="auto"/>
                <w:left w:val="none" w:sz="0" w:space="0" w:color="auto"/>
                <w:bottom w:val="none" w:sz="0" w:space="0" w:color="auto"/>
                <w:right w:val="none" w:sz="0" w:space="0" w:color="auto"/>
              </w:divBdr>
              <w:divsChild>
                <w:div w:id="1620991419">
                  <w:marLeft w:val="0"/>
                  <w:marRight w:val="0"/>
                  <w:marTop w:val="0"/>
                  <w:marBottom w:val="0"/>
                  <w:divBdr>
                    <w:top w:val="none" w:sz="0" w:space="0" w:color="auto"/>
                    <w:left w:val="none" w:sz="0" w:space="0" w:color="auto"/>
                    <w:bottom w:val="none" w:sz="0" w:space="0" w:color="auto"/>
                    <w:right w:val="none" w:sz="0" w:space="0" w:color="auto"/>
                  </w:divBdr>
                  <w:divsChild>
                    <w:div w:id="2044820805">
                      <w:marLeft w:val="0"/>
                      <w:marRight w:val="0"/>
                      <w:marTop w:val="0"/>
                      <w:marBottom w:val="0"/>
                      <w:divBdr>
                        <w:top w:val="none" w:sz="0" w:space="0" w:color="auto"/>
                        <w:left w:val="none" w:sz="0" w:space="0" w:color="auto"/>
                        <w:bottom w:val="none" w:sz="0" w:space="0" w:color="auto"/>
                        <w:right w:val="none" w:sz="0" w:space="0" w:color="auto"/>
                      </w:divBdr>
                      <w:divsChild>
                        <w:div w:id="1974751528">
                          <w:marLeft w:val="0"/>
                          <w:marRight w:val="0"/>
                          <w:marTop w:val="100"/>
                          <w:marBottom w:val="100"/>
                          <w:divBdr>
                            <w:top w:val="none" w:sz="0" w:space="0" w:color="auto"/>
                            <w:left w:val="none" w:sz="0" w:space="0" w:color="auto"/>
                            <w:bottom w:val="none" w:sz="0" w:space="0" w:color="auto"/>
                            <w:right w:val="none" w:sz="0" w:space="0" w:color="auto"/>
                          </w:divBdr>
                          <w:divsChild>
                            <w:div w:id="1071275094">
                              <w:marLeft w:val="0"/>
                              <w:marRight w:val="0"/>
                              <w:marTop w:val="0"/>
                              <w:marBottom w:val="0"/>
                              <w:divBdr>
                                <w:top w:val="none" w:sz="0" w:space="0" w:color="000000"/>
                                <w:left w:val="none" w:sz="0" w:space="0" w:color="000000"/>
                                <w:bottom w:val="none" w:sz="0" w:space="0" w:color="000000"/>
                                <w:right w:val="none" w:sz="0" w:space="0" w:color="000000"/>
                              </w:divBdr>
                              <w:divsChild>
                                <w:div w:id="631638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81869635">
      <w:bodyDiv w:val="1"/>
      <w:marLeft w:val="0"/>
      <w:marRight w:val="0"/>
      <w:marTop w:val="0"/>
      <w:marBottom w:val="0"/>
      <w:divBdr>
        <w:top w:val="none" w:sz="0" w:space="0" w:color="auto"/>
        <w:left w:val="none" w:sz="0" w:space="0" w:color="auto"/>
        <w:bottom w:val="none" w:sz="0" w:space="0" w:color="auto"/>
        <w:right w:val="none" w:sz="0" w:space="0" w:color="auto"/>
      </w:divBdr>
    </w:div>
    <w:div w:id="1086535124">
      <w:bodyDiv w:val="1"/>
      <w:marLeft w:val="0"/>
      <w:marRight w:val="0"/>
      <w:marTop w:val="0"/>
      <w:marBottom w:val="0"/>
      <w:divBdr>
        <w:top w:val="none" w:sz="0" w:space="0" w:color="auto"/>
        <w:left w:val="none" w:sz="0" w:space="0" w:color="auto"/>
        <w:bottom w:val="none" w:sz="0" w:space="0" w:color="auto"/>
        <w:right w:val="none" w:sz="0" w:space="0" w:color="auto"/>
      </w:divBdr>
    </w:div>
    <w:div w:id="1094591947">
      <w:bodyDiv w:val="1"/>
      <w:marLeft w:val="0"/>
      <w:marRight w:val="0"/>
      <w:marTop w:val="0"/>
      <w:marBottom w:val="0"/>
      <w:divBdr>
        <w:top w:val="none" w:sz="0" w:space="0" w:color="auto"/>
        <w:left w:val="none" w:sz="0" w:space="0" w:color="auto"/>
        <w:bottom w:val="none" w:sz="0" w:space="0" w:color="auto"/>
        <w:right w:val="none" w:sz="0" w:space="0" w:color="auto"/>
      </w:divBdr>
    </w:div>
    <w:div w:id="1094864025">
      <w:bodyDiv w:val="1"/>
      <w:marLeft w:val="0"/>
      <w:marRight w:val="0"/>
      <w:marTop w:val="0"/>
      <w:marBottom w:val="0"/>
      <w:divBdr>
        <w:top w:val="none" w:sz="0" w:space="0" w:color="auto"/>
        <w:left w:val="none" w:sz="0" w:space="0" w:color="auto"/>
        <w:bottom w:val="none" w:sz="0" w:space="0" w:color="auto"/>
        <w:right w:val="none" w:sz="0" w:space="0" w:color="auto"/>
      </w:divBdr>
    </w:div>
    <w:div w:id="1096291053">
      <w:bodyDiv w:val="1"/>
      <w:marLeft w:val="0"/>
      <w:marRight w:val="0"/>
      <w:marTop w:val="0"/>
      <w:marBottom w:val="0"/>
      <w:divBdr>
        <w:top w:val="none" w:sz="0" w:space="0" w:color="auto"/>
        <w:left w:val="none" w:sz="0" w:space="0" w:color="auto"/>
        <w:bottom w:val="none" w:sz="0" w:space="0" w:color="auto"/>
        <w:right w:val="none" w:sz="0" w:space="0" w:color="auto"/>
      </w:divBdr>
    </w:div>
    <w:div w:id="1101878727">
      <w:bodyDiv w:val="1"/>
      <w:marLeft w:val="0"/>
      <w:marRight w:val="0"/>
      <w:marTop w:val="0"/>
      <w:marBottom w:val="0"/>
      <w:divBdr>
        <w:top w:val="none" w:sz="0" w:space="0" w:color="auto"/>
        <w:left w:val="none" w:sz="0" w:space="0" w:color="auto"/>
        <w:bottom w:val="none" w:sz="0" w:space="0" w:color="auto"/>
        <w:right w:val="none" w:sz="0" w:space="0" w:color="auto"/>
      </w:divBdr>
    </w:div>
    <w:div w:id="1105228776">
      <w:bodyDiv w:val="1"/>
      <w:marLeft w:val="0"/>
      <w:marRight w:val="0"/>
      <w:marTop w:val="0"/>
      <w:marBottom w:val="0"/>
      <w:divBdr>
        <w:top w:val="none" w:sz="0" w:space="0" w:color="auto"/>
        <w:left w:val="none" w:sz="0" w:space="0" w:color="auto"/>
        <w:bottom w:val="none" w:sz="0" w:space="0" w:color="auto"/>
        <w:right w:val="none" w:sz="0" w:space="0" w:color="auto"/>
      </w:divBdr>
    </w:div>
    <w:div w:id="1109665639">
      <w:bodyDiv w:val="1"/>
      <w:marLeft w:val="0"/>
      <w:marRight w:val="0"/>
      <w:marTop w:val="0"/>
      <w:marBottom w:val="0"/>
      <w:divBdr>
        <w:top w:val="none" w:sz="0" w:space="0" w:color="auto"/>
        <w:left w:val="none" w:sz="0" w:space="0" w:color="auto"/>
        <w:bottom w:val="none" w:sz="0" w:space="0" w:color="auto"/>
        <w:right w:val="none" w:sz="0" w:space="0" w:color="auto"/>
      </w:divBdr>
    </w:div>
    <w:div w:id="1112238436">
      <w:bodyDiv w:val="1"/>
      <w:marLeft w:val="0"/>
      <w:marRight w:val="0"/>
      <w:marTop w:val="0"/>
      <w:marBottom w:val="0"/>
      <w:divBdr>
        <w:top w:val="none" w:sz="0" w:space="0" w:color="auto"/>
        <w:left w:val="none" w:sz="0" w:space="0" w:color="auto"/>
        <w:bottom w:val="none" w:sz="0" w:space="0" w:color="auto"/>
        <w:right w:val="none" w:sz="0" w:space="0" w:color="auto"/>
      </w:divBdr>
    </w:div>
    <w:div w:id="1113742735">
      <w:bodyDiv w:val="1"/>
      <w:marLeft w:val="0"/>
      <w:marRight w:val="0"/>
      <w:marTop w:val="0"/>
      <w:marBottom w:val="0"/>
      <w:divBdr>
        <w:top w:val="none" w:sz="0" w:space="0" w:color="auto"/>
        <w:left w:val="none" w:sz="0" w:space="0" w:color="auto"/>
        <w:bottom w:val="none" w:sz="0" w:space="0" w:color="auto"/>
        <w:right w:val="none" w:sz="0" w:space="0" w:color="auto"/>
      </w:divBdr>
    </w:div>
    <w:div w:id="1126044971">
      <w:bodyDiv w:val="1"/>
      <w:marLeft w:val="0"/>
      <w:marRight w:val="0"/>
      <w:marTop w:val="0"/>
      <w:marBottom w:val="0"/>
      <w:divBdr>
        <w:top w:val="none" w:sz="0" w:space="0" w:color="auto"/>
        <w:left w:val="none" w:sz="0" w:space="0" w:color="auto"/>
        <w:bottom w:val="none" w:sz="0" w:space="0" w:color="auto"/>
        <w:right w:val="none" w:sz="0" w:space="0" w:color="auto"/>
      </w:divBdr>
    </w:div>
    <w:div w:id="1130245894">
      <w:bodyDiv w:val="1"/>
      <w:marLeft w:val="0"/>
      <w:marRight w:val="0"/>
      <w:marTop w:val="0"/>
      <w:marBottom w:val="0"/>
      <w:divBdr>
        <w:top w:val="none" w:sz="0" w:space="0" w:color="auto"/>
        <w:left w:val="none" w:sz="0" w:space="0" w:color="auto"/>
        <w:bottom w:val="none" w:sz="0" w:space="0" w:color="auto"/>
        <w:right w:val="none" w:sz="0" w:space="0" w:color="auto"/>
      </w:divBdr>
    </w:div>
    <w:div w:id="1133327452">
      <w:bodyDiv w:val="1"/>
      <w:marLeft w:val="0"/>
      <w:marRight w:val="0"/>
      <w:marTop w:val="0"/>
      <w:marBottom w:val="0"/>
      <w:divBdr>
        <w:top w:val="none" w:sz="0" w:space="0" w:color="auto"/>
        <w:left w:val="none" w:sz="0" w:space="0" w:color="auto"/>
        <w:bottom w:val="none" w:sz="0" w:space="0" w:color="auto"/>
        <w:right w:val="none" w:sz="0" w:space="0" w:color="auto"/>
      </w:divBdr>
    </w:div>
    <w:div w:id="1142891291">
      <w:bodyDiv w:val="1"/>
      <w:marLeft w:val="0"/>
      <w:marRight w:val="0"/>
      <w:marTop w:val="0"/>
      <w:marBottom w:val="0"/>
      <w:divBdr>
        <w:top w:val="none" w:sz="0" w:space="0" w:color="auto"/>
        <w:left w:val="none" w:sz="0" w:space="0" w:color="auto"/>
        <w:bottom w:val="none" w:sz="0" w:space="0" w:color="auto"/>
        <w:right w:val="none" w:sz="0" w:space="0" w:color="auto"/>
      </w:divBdr>
    </w:div>
    <w:div w:id="1143811914">
      <w:bodyDiv w:val="1"/>
      <w:marLeft w:val="0"/>
      <w:marRight w:val="0"/>
      <w:marTop w:val="0"/>
      <w:marBottom w:val="0"/>
      <w:divBdr>
        <w:top w:val="none" w:sz="0" w:space="0" w:color="auto"/>
        <w:left w:val="none" w:sz="0" w:space="0" w:color="auto"/>
        <w:bottom w:val="none" w:sz="0" w:space="0" w:color="auto"/>
        <w:right w:val="none" w:sz="0" w:space="0" w:color="auto"/>
      </w:divBdr>
    </w:div>
    <w:div w:id="1149519398">
      <w:bodyDiv w:val="1"/>
      <w:marLeft w:val="0"/>
      <w:marRight w:val="0"/>
      <w:marTop w:val="0"/>
      <w:marBottom w:val="0"/>
      <w:divBdr>
        <w:top w:val="none" w:sz="0" w:space="0" w:color="auto"/>
        <w:left w:val="none" w:sz="0" w:space="0" w:color="auto"/>
        <w:bottom w:val="none" w:sz="0" w:space="0" w:color="auto"/>
        <w:right w:val="none" w:sz="0" w:space="0" w:color="auto"/>
      </w:divBdr>
    </w:div>
    <w:div w:id="1151365701">
      <w:bodyDiv w:val="1"/>
      <w:marLeft w:val="0"/>
      <w:marRight w:val="0"/>
      <w:marTop w:val="0"/>
      <w:marBottom w:val="0"/>
      <w:divBdr>
        <w:top w:val="none" w:sz="0" w:space="0" w:color="auto"/>
        <w:left w:val="none" w:sz="0" w:space="0" w:color="auto"/>
        <w:bottom w:val="none" w:sz="0" w:space="0" w:color="auto"/>
        <w:right w:val="none" w:sz="0" w:space="0" w:color="auto"/>
      </w:divBdr>
    </w:div>
    <w:div w:id="1154184032">
      <w:bodyDiv w:val="1"/>
      <w:marLeft w:val="0"/>
      <w:marRight w:val="0"/>
      <w:marTop w:val="0"/>
      <w:marBottom w:val="0"/>
      <w:divBdr>
        <w:top w:val="none" w:sz="0" w:space="0" w:color="auto"/>
        <w:left w:val="none" w:sz="0" w:space="0" w:color="auto"/>
        <w:bottom w:val="none" w:sz="0" w:space="0" w:color="auto"/>
        <w:right w:val="none" w:sz="0" w:space="0" w:color="auto"/>
      </w:divBdr>
    </w:div>
    <w:div w:id="1154371712">
      <w:bodyDiv w:val="1"/>
      <w:marLeft w:val="0"/>
      <w:marRight w:val="0"/>
      <w:marTop w:val="0"/>
      <w:marBottom w:val="0"/>
      <w:divBdr>
        <w:top w:val="none" w:sz="0" w:space="0" w:color="auto"/>
        <w:left w:val="none" w:sz="0" w:space="0" w:color="auto"/>
        <w:bottom w:val="none" w:sz="0" w:space="0" w:color="auto"/>
        <w:right w:val="none" w:sz="0" w:space="0" w:color="auto"/>
      </w:divBdr>
    </w:div>
    <w:div w:id="1154830922">
      <w:bodyDiv w:val="1"/>
      <w:marLeft w:val="0"/>
      <w:marRight w:val="0"/>
      <w:marTop w:val="0"/>
      <w:marBottom w:val="0"/>
      <w:divBdr>
        <w:top w:val="none" w:sz="0" w:space="0" w:color="auto"/>
        <w:left w:val="none" w:sz="0" w:space="0" w:color="auto"/>
        <w:bottom w:val="none" w:sz="0" w:space="0" w:color="auto"/>
        <w:right w:val="none" w:sz="0" w:space="0" w:color="auto"/>
      </w:divBdr>
    </w:div>
    <w:div w:id="1157918985">
      <w:bodyDiv w:val="1"/>
      <w:marLeft w:val="0"/>
      <w:marRight w:val="0"/>
      <w:marTop w:val="0"/>
      <w:marBottom w:val="0"/>
      <w:divBdr>
        <w:top w:val="none" w:sz="0" w:space="0" w:color="auto"/>
        <w:left w:val="none" w:sz="0" w:space="0" w:color="auto"/>
        <w:bottom w:val="none" w:sz="0" w:space="0" w:color="auto"/>
        <w:right w:val="none" w:sz="0" w:space="0" w:color="auto"/>
      </w:divBdr>
    </w:div>
    <w:div w:id="1160998860">
      <w:bodyDiv w:val="1"/>
      <w:marLeft w:val="0"/>
      <w:marRight w:val="0"/>
      <w:marTop w:val="0"/>
      <w:marBottom w:val="0"/>
      <w:divBdr>
        <w:top w:val="none" w:sz="0" w:space="0" w:color="auto"/>
        <w:left w:val="none" w:sz="0" w:space="0" w:color="auto"/>
        <w:bottom w:val="none" w:sz="0" w:space="0" w:color="auto"/>
        <w:right w:val="none" w:sz="0" w:space="0" w:color="auto"/>
      </w:divBdr>
    </w:div>
    <w:div w:id="1161701596">
      <w:bodyDiv w:val="1"/>
      <w:marLeft w:val="0"/>
      <w:marRight w:val="0"/>
      <w:marTop w:val="0"/>
      <w:marBottom w:val="0"/>
      <w:divBdr>
        <w:top w:val="none" w:sz="0" w:space="0" w:color="auto"/>
        <w:left w:val="none" w:sz="0" w:space="0" w:color="auto"/>
        <w:bottom w:val="none" w:sz="0" w:space="0" w:color="auto"/>
        <w:right w:val="none" w:sz="0" w:space="0" w:color="auto"/>
      </w:divBdr>
    </w:div>
    <w:div w:id="1164978213">
      <w:bodyDiv w:val="1"/>
      <w:marLeft w:val="0"/>
      <w:marRight w:val="0"/>
      <w:marTop w:val="0"/>
      <w:marBottom w:val="0"/>
      <w:divBdr>
        <w:top w:val="none" w:sz="0" w:space="0" w:color="auto"/>
        <w:left w:val="none" w:sz="0" w:space="0" w:color="auto"/>
        <w:bottom w:val="none" w:sz="0" w:space="0" w:color="auto"/>
        <w:right w:val="none" w:sz="0" w:space="0" w:color="auto"/>
      </w:divBdr>
    </w:div>
    <w:div w:id="1174106467">
      <w:bodyDiv w:val="1"/>
      <w:marLeft w:val="0"/>
      <w:marRight w:val="0"/>
      <w:marTop w:val="0"/>
      <w:marBottom w:val="0"/>
      <w:divBdr>
        <w:top w:val="none" w:sz="0" w:space="0" w:color="auto"/>
        <w:left w:val="none" w:sz="0" w:space="0" w:color="auto"/>
        <w:bottom w:val="none" w:sz="0" w:space="0" w:color="auto"/>
        <w:right w:val="none" w:sz="0" w:space="0" w:color="auto"/>
      </w:divBdr>
    </w:div>
    <w:div w:id="1174761006">
      <w:bodyDiv w:val="1"/>
      <w:marLeft w:val="0"/>
      <w:marRight w:val="0"/>
      <w:marTop w:val="0"/>
      <w:marBottom w:val="0"/>
      <w:divBdr>
        <w:top w:val="none" w:sz="0" w:space="0" w:color="auto"/>
        <w:left w:val="none" w:sz="0" w:space="0" w:color="auto"/>
        <w:bottom w:val="none" w:sz="0" w:space="0" w:color="auto"/>
        <w:right w:val="none" w:sz="0" w:space="0" w:color="auto"/>
      </w:divBdr>
    </w:div>
    <w:div w:id="1175875987">
      <w:bodyDiv w:val="1"/>
      <w:marLeft w:val="0"/>
      <w:marRight w:val="0"/>
      <w:marTop w:val="0"/>
      <w:marBottom w:val="0"/>
      <w:divBdr>
        <w:top w:val="none" w:sz="0" w:space="0" w:color="auto"/>
        <w:left w:val="none" w:sz="0" w:space="0" w:color="auto"/>
        <w:bottom w:val="none" w:sz="0" w:space="0" w:color="auto"/>
        <w:right w:val="none" w:sz="0" w:space="0" w:color="auto"/>
      </w:divBdr>
    </w:div>
    <w:div w:id="1180975306">
      <w:bodyDiv w:val="1"/>
      <w:marLeft w:val="0"/>
      <w:marRight w:val="0"/>
      <w:marTop w:val="0"/>
      <w:marBottom w:val="0"/>
      <w:divBdr>
        <w:top w:val="none" w:sz="0" w:space="0" w:color="auto"/>
        <w:left w:val="none" w:sz="0" w:space="0" w:color="auto"/>
        <w:bottom w:val="none" w:sz="0" w:space="0" w:color="auto"/>
        <w:right w:val="none" w:sz="0" w:space="0" w:color="auto"/>
      </w:divBdr>
    </w:div>
    <w:div w:id="1183281399">
      <w:bodyDiv w:val="1"/>
      <w:marLeft w:val="0"/>
      <w:marRight w:val="0"/>
      <w:marTop w:val="0"/>
      <w:marBottom w:val="0"/>
      <w:divBdr>
        <w:top w:val="none" w:sz="0" w:space="0" w:color="auto"/>
        <w:left w:val="none" w:sz="0" w:space="0" w:color="auto"/>
        <w:bottom w:val="none" w:sz="0" w:space="0" w:color="auto"/>
        <w:right w:val="none" w:sz="0" w:space="0" w:color="auto"/>
      </w:divBdr>
    </w:div>
    <w:div w:id="1189950220">
      <w:bodyDiv w:val="1"/>
      <w:marLeft w:val="0"/>
      <w:marRight w:val="0"/>
      <w:marTop w:val="0"/>
      <w:marBottom w:val="0"/>
      <w:divBdr>
        <w:top w:val="none" w:sz="0" w:space="0" w:color="auto"/>
        <w:left w:val="none" w:sz="0" w:space="0" w:color="auto"/>
        <w:bottom w:val="none" w:sz="0" w:space="0" w:color="auto"/>
        <w:right w:val="none" w:sz="0" w:space="0" w:color="auto"/>
      </w:divBdr>
    </w:div>
    <w:div w:id="1190338844">
      <w:bodyDiv w:val="1"/>
      <w:marLeft w:val="0"/>
      <w:marRight w:val="0"/>
      <w:marTop w:val="0"/>
      <w:marBottom w:val="0"/>
      <w:divBdr>
        <w:top w:val="none" w:sz="0" w:space="0" w:color="auto"/>
        <w:left w:val="none" w:sz="0" w:space="0" w:color="auto"/>
        <w:bottom w:val="none" w:sz="0" w:space="0" w:color="auto"/>
        <w:right w:val="none" w:sz="0" w:space="0" w:color="auto"/>
      </w:divBdr>
    </w:div>
    <w:div w:id="1191796749">
      <w:bodyDiv w:val="1"/>
      <w:marLeft w:val="0"/>
      <w:marRight w:val="0"/>
      <w:marTop w:val="0"/>
      <w:marBottom w:val="0"/>
      <w:divBdr>
        <w:top w:val="none" w:sz="0" w:space="0" w:color="auto"/>
        <w:left w:val="none" w:sz="0" w:space="0" w:color="auto"/>
        <w:bottom w:val="none" w:sz="0" w:space="0" w:color="auto"/>
        <w:right w:val="none" w:sz="0" w:space="0" w:color="auto"/>
      </w:divBdr>
    </w:div>
    <w:div w:id="1192576375">
      <w:bodyDiv w:val="1"/>
      <w:marLeft w:val="0"/>
      <w:marRight w:val="0"/>
      <w:marTop w:val="0"/>
      <w:marBottom w:val="0"/>
      <w:divBdr>
        <w:top w:val="none" w:sz="0" w:space="0" w:color="auto"/>
        <w:left w:val="none" w:sz="0" w:space="0" w:color="auto"/>
        <w:bottom w:val="none" w:sz="0" w:space="0" w:color="auto"/>
        <w:right w:val="none" w:sz="0" w:space="0" w:color="auto"/>
      </w:divBdr>
    </w:div>
    <w:div w:id="1193348586">
      <w:bodyDiv w:val="1"/>
      <w:marLeft w:val="0"/>
      <w:marRight w:val="0"/>
      <w:marTop w:val="0"/>
      <w:marBottom w:val="0"/>
      <w:divBdr>
        <w:top w:val="none" w:sz="0" w:space="0" w:color="auto"/>
        <w:left w:val="none" w:sz="0" w:space="0" w:color="auto"/>
        <w:bottom w:val="none" w:sz="0" w:space="0" w:color="auto"/>
        <w:right w:val="none" w:sz="0" w:space="0" w:color="auto"/>
      </w:divBdr>
    </w:div>
    <w:div w:id="1194542208">
      <w:bodyDiv w:val="1"/>
      <w:marLeft w:val="0"/>
      <w:marRight w:val="0"/>
      <w:marTop w:val="0"/>
      <w:marBottom w:val="0"/>
      <w:divBdr>
        <w:top w:val="none" w:sz="0" w:space="0" w:color="auto"/>
        <w:left w:val="none" w:sz="0" w:space="0" w:color="auto"/>
        <w:bottom w:val="none" w:sz="0" w:space="0" w:color="auto"/>
        <w:right w:val="none" w:sz="0" w:space="0" w:color="auto"/>
      </w:divBdr>
    </w:div>
    <w:div w:id="1197818253">
      <w:bodyDiv w:val="1"/>
      <w:marLeft w:val="0"/>
      <w:marRight w:val="0"/>
      <w:marTop w:val="0"/>
      <w:marBottom w:val="0"/>
      <w:divBdr>
        <w:top w:val="none" w:sz="0" w:space="0" w:color="auto"/>
        <w:left w:val="none" w:sz="0" w:space="0" w:color="auto"/>
        <w:bottom w:val="none" w:sz="0" w:space="0" w:color="auto"/>
        <w:right w:val="none" w:sz="0" w:space="0" w:color="auto"/>
      </w:divBdr>
    </w:div>
    <w:div w:id="1199203654">
      <w:bodyDiv w:val="1"/>
      <w:marLeft w:val="0"/>
      <w:marRight w:val="0"/>
      <w:marTop w:val="0"/>
      <w:marBottom w:val="0"/>
      <w:divBdr>
        <w:top w:val="none" w:sz="0" w:space="0" w:color="auto"/>
        <w:left w:val="none" w:sz="0" w:space="0" w:color="auto"/>
        <w:bottom w:val="none" w:sz="0" w:space="0" w:color="auto"/>
        <w:right w:val="none" w:sz="0" w:space="0" w:color="auto"/>
      </w:divBdr>
    </w:div>
    <w:div w:id="1200586233">
      <w:bodyDiv w:val="1"/>
      <w:marLeft w:val="0"/>
      <w:marRight w:val="0"/>
      <w:marTop w:val="0"/>
      <w:marBottom w:val="0"/>
      <w:divBdr>
        <w:top w:val="none" w:sz="0" w:space="0" w:color="auto"/>
        <w:left w:val="none" w:sz="0" w:space="0" w:color="auto"/>
        <w:bottom w:val="none" w:sz="0" w:space="0" w:color="auto"/>
        <w:right w:val="none" w:sz="0" w:space="0" w:color="auto"/>
      </w:divBdr>
    </w:div>
    <w:div w:id="1203664407">
      <w:bodyDiv w:val="1"/>
      <w:marLeft w:val="0"/>
      <w:marRight w:val="0"/>
      <w:marTop w:val="0"/>
      <w:marBottom w:val="0"/>
      <w:divBdr>
        <w:top w:val="none" w:sz="0" w:space="0" w:color="auto"/>
        <w:left w:val="none" w:sz="0" w:space="0" w:color="auto"/>
        <w:bottom w:val="none" w:sz="0" w:space="0" w:color="auto"/>
        <w:right w:val="none" w:sz="0" w:space="0" w:color="auto"/>
      </w:divBdr>
    </w:div>
    <w:div w:id="1208180433">
      <w:bodyDiv w:val="1"/>
      <w:marLeft w:val="0"/>
      <w:marRight w:val="0"/>
      <w:marTop w:val="0"/>
      <w:marBottom w:val="0"/>
      <w:divBdr>
        <w:top w:val="none" w:sz="0" w:space="0" w:color="auto"/>
        <w:left w:val="none" w:sz="0" w:space="0" w:color="auto"/>
        <w:bottom w:val="none" w:sz="0" w:space="0" w:color="auto"/>
        <w:right w:val="none" w:sz="0" w:space="0" w:color="auto"/>
      </w:divBdr>
    </w:div>
    <w:div w:id="1209105890">
      <w:bodyDiv w:val="1"/>
      <w:marLeft w:val="0"/>
      <w:marRight w:val="0"/>
      <w:marTop w:val="0"/>
      <w:marBottom w:val="0"/>
      <w:divBdr>
        <w:top w:val="none" w:sz="0" w:space="0" w:color="auto"/>
        <w:left w:val="none" w:sz="0" w:space="0" w:color="auto"/>
        <w:bottom w:val="none" w:sz="0" w:space="0" w:color="auto"/>
        <w:right w:val="none" w:sz="0" w:space="0" w:color="auto"/>
      </w:divBdr>
    </w:div>
    <w:div w:id="1210536601">
      <w:bodyDiv w:val="1"/>
      <w:marLeft w:val="0"/>
      <w:marRight w:val="0"/>
      <w:marTop w:val="0"/>
      <w:marBottom w:val="0"/>
      <w:divBdr>
        <w:top w:val="none" w:sz="0" w:space="0" w:color="auto"/>
        <w:left w:val="none" w:sz="0" w:space="0" w:color="auto"/>
        <w:bottom w:val="none" w:sz="0" w:space="0" w:color="auto"/>
        <w:right w:val="none" w:sz="0" w:space="0" w:color="auto"/>
      </w:divBdr>
    </w:div>
    <w:div w:id="1218591870">
      <w:bodyDiv w:val="1"/>
      <w:marLeft w:val="0"/>
      <w:marRight w:val="0"/>
      <w:marTop w:val="0"/>
      <w:marBottom w:val="0"/>
      <w:divBdr>
        <w:top w:val="none" w:sz="0" w:space="0" w:color="auto"/>
        <w:left w:val="none" w:sz="0" w:space="0" w:color="auto"/>
        <w:bottom w:val="none" w:sz="0" w:space="0" w:color="auto"/>
        <w:right w:val="none" w:sz="0" w:space="0" w:color="auto"/>
      </w:divBdr>
    </w:div>
    <w:div w:id="1218858801">
      <w:bodyDiv w:val="1"/>
      <w:marLeft w:val="0"/>
      <w:marRight w:val="0"/>
      <w:marTop w:val="0"/>
      <w:marBottom w:val="0"/>
      <w:divBdr>
        <w:top w:val="none" w:sz="0" w:space="0" w:color="auto"/>
        <w:left w:val="none" w:sz="0" w:space="0" w:color="auto"/>
        <w:bottom w:val="none" w:sz="0" w:space="0" w:color="auto"/>
        <w:right w:val="none" w:sz="0" w:space="0" w:color="auto"/>
      </w:divBdr>
    </w:div>
    <w:div w:id="1219971825">
      <w:bodyDiv w:val="1"/>
      <w:marLeft w:val="0"/>
      <w:marRight w:val="0"/>
      <w:marTop w:val="0"/>
      <w:marBottom w:val="0"/>
      <w:divBdr>
        <w:top w:val="none" w:sz="0" w:space="0" w:color="auto"/>
        <w:left w:val="none" w:sz="0" w:space="0" w:color="auto"/>
        <w:bottom w:val="none" w:sz="0" w:space="0" w:color="auto"/>
        <w:right w:val="none" w:sz="0" w:space="0" w:color="auto"/>
      </w:divBdr>
    </w:div>
    <w:div w:id="1225339173">
      <w:bodyDiv w:val="1"/>
      <w:marLeft w:val="0"/>
      <w:marRight w:val="0"/>
      <w:marTop w:val="0"/>
      <w:marBottom w:val="0"/>
      <w:divBdr>
        <w:top w:val="none" w:sz="0" w:space="0" w:color="auto"/>
        <w:left w:val="none" w:sz="0" w:space="0" w:color="auto"/>
        <w:bottom w:val="none" w:sz="0" w:space="0" w:color="auto"/>
        <w:right w:val="none" w:sz="0" w:space="0" w:color="auto"/>
      </w:divBdr>
    </w:div>
    <w:div w:id="1228301948">
      <w:bodyDiv w:val="1"/>
      <w:marLeft w:val="0"/>
      <w:marRight w:val="0"/>
      <w:marTop w:val="0"/>
      <w:marBottom w:val="0"/>
      <w:divBdr>
        <w:top w:val="none" w:sz="0" w:space="0" w:color="auto"/>
        <w:left w:val="none" w:sz="0" w:space="0" w:color="auto"/>
        <w:bottom w:val="none" w:sz="0" w:space="0" w:color="auto"/>
        <w:right w:val="none" w:sz="0" w:space="0" w:color="auto"/>
      </w:divBdr>
    </w:div>
    <w:div w:id="1235240162">
      <w:bodyDiv w:val="1"/>
      <w:marLeft w:val="0"/>
      <w:marRight w:val="0"/>
      <w:marTop w:val="0"/>
      <w:marBottom w:val="0"/>
      <w:divBdr>
        <w:top w:val="none" w:sz="0" w:space="0" w:color="auto"/>
        <w:left w:val="none" w:sz="0" w:space="0" w:color="auto"/>
        <w:bottom w:val="none" w:sz="0" w:space="0" w:color="auto"/>
        <w:right w:val="none" w:sz="0" w:space="0" w:color="auto"/>
      </w:divBdr>
    </w:div>
    <w:div w:id="1235354054">
      <w:bodyDiv w:val="1"/>
      <w:marLeft w:val="0"/>
      <w:marRight w:val="0"/>
      <w:marTop w:val="0"/>
      <w:marBottom w:val="0"/>
      <w:divBdr>
        <w:top w:val="none" w:sz="0" w:space="0" w:color="auto"/>
        <w:left w:val="none" w:sz="0" w:space="0" w:color="auto"/>
        <w:bottom w:val="none" w:sz="0" w:space="0" w:color="auto"/>
        <w:right w:val="none" w:sz="0" w:space="0" w:color="auto"/>
      </w:divBdr>
    </w:div>
    <w:div w:id="1242567716">
      <w:bodyDiv w:val="1"/>
      <w:marLeft w:val="0"/>
      <w:marRight w:val="0"/>
      <w:marTop w:val="0"/>
      <w:marBottom w:val="0"/>
      <w:divBdr>
        <w:top w:val="none" w:sz="0" w:space="0" w:color="auto"/>
        <w:left w:val="none" w:sz="0" w:space="0" w:color="auto"/>
        <w:bottom w:val="none" w:sz="0" w:space="0" w:color="auto"/>
        <w:right w:val="none" w:sz="0" w:space="0" w:color="auto"/>
      </w:divBdr>
    </w:div>
    <w:div w:id="1244295603">
      <w:bodyDiv w:val="1"/>
      <w:marLeft w:val="0"/>
      <w:marRight w:val="0"/>
      <w:marTop w:val="0"/>
      <w:marBottom w:val="0"/>
      <w:divBdr>
        <w:top w:val="none" w:sz="0" w:space="0" w:color="auto"/>
        <w:left w:val="none" w:sz="0" w:space="0" w:color="auto"/>
        <w:bottom w:val="none" w:sz="0" w:space="0" w:color="auto"/>
        <w:right w:val="none" w:sz="0" w:space="0" w:color="auto"/>
      </w:divBdr>
    </w:div>
    <w:div w:id="1254699665">
      <w:bodyDiv w:val="1"/>
      <w:marLeft w:val="0"/>
      <w:marRight w:val="0"/>
      <w:marTop w:val="0"/>
      <w:marBottom w:val="0"/>
      <w:divBdr>
        <w:top w:val="none" w:sz="0" w:space="0" w:color="auto"/>
        <w:left w:val="none" w:sz="0" w:space="0" w:color="auto"/>
        <w:bottom w:val="none" w:sz="0" w:space="0" w:color="auto"/>
        <w:right w:val="none" w:sz="0" w:space="0" w:color="auto"/>
      </w:divBdr>
    </w:div>
    <w:div w:id="1255549929">
      <w:bodyDiv w:val="1"/>
      <w:marLeft w:val="0"/>
      <w:marRight w:val="0"/>
      <w:marTop w:val="0"/>
      <w:marBottom w:val="0"/>
      <w:divBdr>
        <w:top w:val="none" w:sz="0" w:space="0" w:color="auto"/>
        <w:left w:val="none" w:sz="0" w:space="0" w:color="auto"/>
        <w:bottom w:val="none" w:sz="0" w:space="0" w:color="auto"/>
        <w:right w:val="none" w:sz="0" w:space="0" w:color="auto"/>
      </w:divBdr>
    </w:div>
    <w:div w:id="1259219549">
      <w:bodyDiv w:val="1"/>
      <w:marLeft w:val="0"/>
      <w:marRight w:val="0"/>
      <w:marTop w:val="0"/>
      <w:marBottom w:val="0"/>
      <w:divBdr>
        <w:top w:val="none" w:sz="0" w:space="0" w:color="auto"/>
        <w:left w:val="none" w:sz="0" w:space="0" w:color="auto"/>
        <w:bottom w:val="none" w:sz="0" w:space="0" w:color="auto"/>
        <w:right w:val="none" w:sz="0" w:space="0" w:color="auto"/>
      </w:divBdr>
    </w:div>
    <w:div w:id="1265190809">
      <w:bodyDiv w:val="1"/>
      <w:marLeft w:val="0"/>
      <w:marRight w:val="0"/>
      <w:marTop w:val="0"/>
      <w:marBottom w:val="0"/>
      <w:divBdr>
        <w:top w:val="none" w:sz="0" w:space="0" w:color="auto"/>
        <w:left w:val="none" w:sz="0" w:space="0" w:color="auto"/>
        <w:bottom w:val="none" w:sz="0" w:space="0" w:color="auto"/>
        <w:right w:val="none" w:sz="0" w:space="0" w:color="auto"/>
      </w:divBdr>
    </w:div>
    <w:div w:id="1266230520">
      <w:bodyDiv w:val="1"/>
      <w:marLeft w:val="0"/>
      <w:marRight w:val="0"/>
      <w:marTop w:val="0"/>
      <w:marBottom w:val="0"/>
      <w:divBdr>
        <w:top w:val="none" w:sz="0" w:space="0" w:color="auto"/>
        <w:left w:val="none" w:sz="0" w:space="0" w:color="auto"/>
        <w:bottom w:val="none" w:sz="0" w:space="0" w:color="auto"/>
        <w:right w:val="none" w:sz="0" w:space="0" w:color="auto"/>
      </w:divBdr>
    </w:div>
    <w:div w:id="1266307834">
      <w:bodyDiv w:val="1"/>
      <w:marLeft w:val="0"/>
      <w:marRight w:val="0"/>
      <w:marTop w:val="0"/>
      <w:marBottom w:val="0"/>
      <w:divBdr>
        <w:top w:val="none" w:sz="0" w:space="0" w:color="auto"/>
        <w:left w:val="none" w:sz="0" w:space="0" w:color="auto"/>
        <w:bottom w:val="none" w:sz="0" w:space="0" w:color="auto"/>
        <w:right w:val="none" w:sz="0" w:space="0" w:color="auto"/>
      </w:divBdr>
    </w:div>
    <w:div w:id="1271158765">
      <w:bodyDiv w:val="1"/>
      <w:marLeft w:val="0"/>
      <w:marRight w:val="0"/>
      <w:marTop w:val="0"/>
      <w:marBottom w:val="0"/>
      <w:divBdr>
        <w:top w:val="none" w:sz="0" w:space="0" w:color="auto"/>
        <w:left w:val="none" w:sz="0" w:space="0" w:color="auto"/>
        <w:bottom w:val="none" w:sz="0" w:space="0" w:color="auto"/>
        <w:right w:val="none" w:sz="0" w:space="0" w:color="auto"/>
      </w:divBdr>
    </w:div>
    <w:div w:id="1271549286">
      <w:bodyDiv w:val="1"/>
      <w:marLeft w:val="0"/>
      <w:marRight w:val="0"/>
      <w:marTop w:val="0"/>
      <w:marBottom w:val="0"/>
      <w:divBdr>
        <w:top w:val="none" w:sz="0" w:space="0" w:color="auto"/>
        <w:left w:val="none" w:sz="0" w:space="0" w:color="auto"/>
        <w:bottom w:val="none" w:sz="0" w:space="0" w:color="auto"/>
        <w:right w:val="none" w:sz="0" w:space="0" w:color="auto"/>
      </w:divBdr>
    </w:div>
    <w:div w:id="1277953996">
      <w:bodyDiv w:val="1"/>
      <w:marLeft w:val="0"/>
      <w:marRight w:val="0"/>
      <w:marTop w:val="0"/>
      <w:marBottom w:val="0"/>
      <w:divBdr>
        <w:top w:val="none" w:sz="0" w:space="0" w:color="auto"/>
        <w:left w:val="none" w:sz="0" w:space="0" w:color="auto"/>
        <w:bottom w:val="none" w:sz="0" w:space="0" w:color="auto"/>
        <w:right w:val="none" w:sz="0" w:space="0" w:color="auto"/>
      </w:divBdr>
    </w:div>
    <w:div w:id="1281452949">
      <w:bodyDiv w:val="1"/>
      <w:marLeft w:val="0"/>
      <w:marRight w:val="0"/>
      <w:marTop w:val="0"/>
      <w:marBottom w:val="0"/>
      <w:divBdr>
        <w:top w:val="none" w:sz="0" w:space="0" w:color="auto"/>
        <w:left w:val="none" w:sz="0" w:space="0" w:color="auto"/>
        <w:bottom w:val="none" w:sz="0" w:space="0" w:color="auto"/>
        <w:right w:val="none" w:sz="0" w:space="0" w:color="auto"/>
      </w:divBdr>
    </w:div>
    <w:div w:id="1281457111">
      <w:bodyDiv w:val="1"/>
      <w:marLeft w:val="0"/>
      <w:marRight w:val="0"/>
      <w:marTop w:val="0"/>
      <w:marBottom w:val="0"/>
      <w:divBdr>
        <w:top w:val="none" w:sz="0" w:space="0" w:color="auto"/>
        <w:left w:val="none" w:sz="0" w:space="0" w:color="auto"/>
        <w:bottom w:val="none" w:sz="0" w:space="0" w:color="auto"/>
        <w:right w:val="none" w:sz="0" w:space="0" w:color="auto"/>
      </w:divBdr>
    </w:div>
    <w:div w:id="1281915358">
      <w:bodyDiv w:val="1"/>
      <w:marLeft w:val="0"/>
      <w:marRight w:val="0"/>
      <w:marTop w:val="0"/>
      <w:marBottom w:val="0"/>
      <w:divBdr>
        <w:top w:val="none" w:sz="0" w:space="0" w:color="auto"/>
        <w:left w:val="none" w:sz="0" w:space="0" w:color="auto"/>
        <w:bottom w:val="none" w:sz="0" w:space="0" w:color="auto"/>
        <w:right w:val="none" w:sz="0" w:space="0" w:color="auto"/>
      </w:divBdr>
    </w:div>
    <w:div w:id="1287542727">
      <w:bodyDiv w:val="1"/>
      <w:marLeft w:val="0"/>
      <w:marRight w:val="0"/>
      <w:marTop w:val="0"/>
      <w:marBottom w:val="0"/>
      <w:divBdr>
        <w:top w:val="none" w:sz="0" w:space="0" w:color="auto"/>
        <w:left w:val="none" w:sz="0" w:space="0" w:color="auto"/>
        <w:bottom w:val="none" w:sz="0" w:space="0" w:color="auto"/>
        <w:right w:val="none" w:sz="0" w:space="0" w:color="auto"/>
      </w:divBdr>
    </w:div>
    <w:div w:id="1291590246">
      <w:bodyDiv w:val="1"/>
      <w:marLeft w:val="0"/>
      <w:marRight w:val="0"/>
      <w:marTop w:val="0"/>
      <w:marBottom w:val="0"/>
      <w:divBdr>
        <w:top w:val="none" w:sz="0" w:space="0" w:color="auto"/>
        <w:left w:val="none" w:sz="0" w:space="0" w:color="auto"/>
        <w:bottom w:val="none" w:sz="0" w:space="0" w:color="auto"/>
        <w:right w:val="none" w:sz="0" w:space="0" w:color="auto"/>
      </w:divBdr>
    </w:div>
    <w:div w:id="1291790835">
      <w:bodyDiv w:val="1"/>
      <w:marLeft w:val="0"/>
      <w:marRight w:val="0"/>
      <w:marTop w:val="0"/>
      <w:marBottom w:val="0"/>
      <w:divBdr>
        <w:top w:val="none" w:sz="0" w:space="0" w:color="auto"/>
        <w:left w:val="none" w:sz="0" w:space="0" w:color="auto"/>
        <w:bottom w:val="none" w:sz="0" w:space="0" w:color="auto"/>
        <w:right w:val="none" w:sz="0" w:space="0" w:color="auto"/>
      </w:divBdr>
    </w:div>
    <w:div w:id="1293947729">
      <w:bodyDiv w:val="1"/>
      <w:marLeft w:val="0"/>
      <w:marRight w:val="0"/>
      <w:marTop w:val="0"/>
      <w:marBottom w:val="0"/>
      <w:divBdr>
        <w:top w:val="none" w:sz="0" w:space="0" w:color="auto"/>
        <w:left w:val="none" w:sz="0" w:space="0" w:color="auto"/>
        <w:bottom w:val="none" w:sz="0" w:space="0" w:color="auto"/>
        <w:right w:val="none" w:sz="0" w:space="0" w:color="auto"/>
      </w:divBdr>
    </w:div>
    <w:div w:id="1294411742">
      <w:bodyDiv w:val="1"/>
      <w:marLeft w:val="0"/>
      <w:marRight w:val="0"/>
      <w:marTop w:val="0"/>
      <w:marBottom w:val="0"/>
      <w:divBdr>
        <w:top w:val="none" w:sz="0" w:space="0" w:color="auto"/>
        <w:left w:val="none" w:sz="0" w:space="0" w:color="auto"/>
        <w:bottom w:val="none" w:sz="0" w:space="0" w:color="auto"/>
        <w:right w:val="none" w:sz="0" w:space="0" w:color="auto"/>
      </w:divBdr>
    </w:div>
    <w:div w:id="1294798612">
      <w:bodyDiv w:val="1"/>
      <w:marLeft w:val="0"/>
      <w:marRight w:val="0"/>
      <w:marTop w:val="0"/>
      <w:marBottom w:val="0"/>
      <w:divBdr>
        <w:top w:val="none" w:sz="0" w:space="0" w:color="auto"/>
        <w:left w:val="none" w:sz="0" w:space="0" w:color="auto"/>
        <w:bottom w:val="none" w:sz="0" w:space="0" w:color="auto"/>
        <w:right w:val="none" w:sz="0" w:space="0" w:color="auto"/>
      </w:divBdr>
    </w:div>
    <w:div w:id="1299799547">
      <w:bodyDiv w:val="1"/>
      <w:marLeft w:val="0"/>
      <w:marRight w:val="0"/>
      <w:marTop w:val="0"/>
      <w:marBottom w:val="0"/>
      <w:divBdr>
        <w:top w:val="none" w:sz="0" w:space="0" w:color="auto"/>
        <w:left w:val="none" w:sz="0" w:space="0" w:color="auto"/>
        <w:bottom w:val="none" w:sz="0" w:space="0" w:color="auto"/>
        <w:right w:val="none" w:sz="0" w:space="0" w:color="auto"/>
      </w:divBdr>
    </w:div>
    <w:div w:id="1301181453">
      <w:bodyDiv w:val="1"/>
      <w:marLeft w:val="0"/>
      <w:marRight w:val="0"/>
      <w:marTop w:val="0"/>
      <w:marBottom w:val="0"/>
      <w:divBdr>
        <w:top w:val="none" w:sz="0" w:space="0" w:color="auto"/>
        <w:left w:val="none" w:sz="0" w:space="0" w:color="auto"/>
        <w:bottom w:val="none" w:sz="0" w:space="0" w:color="auto"/>
        <w:right w:val="none" w:sz="0" w:space="0" w:color="auto"/>
      </w:divBdr>
    </w:div>
    <w:div w:id="1301375597">
      <w:bodyDiv w:val="1"/>
      <w:marLeft w:val="0"/>
      <w:marRight w:val="0"/>
      <w:marTop w:val="0"/>
      <w:marBottom w:val="0"/>
      <w:divBdr>
        <w:top w:val="none" w:sz="0" w:space="0" w:color="auto"/>
        <w:left w:val="none" w:sz="0" w:space="0" w:color="auto"/>
        <w:bottom w:val="none" w:sz="0" w:space="0" w:color="auto"/>
        <w:right w:val="none" w:sz="0" w:space="0" w:color="auto"/>
      </w:divBdr>
    </w:div>
    <w:div w:id="1302731378">
      <w:bodyDiv w:val="1"/>
      <w:marLeft w:val="0"/>
      <w:marRight w:val="0"/>
      <w:marTop w:val="0"/>
      <w:marBottom w:val="0"/>
      <w:divBdr>
        <w:top w:val="none" w:sz="0" w:space="0" w:color="auto"/>
        <w:left w:val="none" w:sz="0" w:space="0" w:color="auto"/>
        <w:bottom w:val="none" w:sz="0" w:space="0" w:color="auto"/>
        <w:right w:val="none" w:sz="0" w:space="0" w:color="auto"/>
      </w:divBdr>
    </w:div>
    <w:div w:id="1304506900">
      <w:bodyDiv w:val="1"/>
      <w:marLeft w:val="0"/>
      <w:marRight w:val="0"/>
      <w:marTop w:val="0"/>
      <w:marBottom w:val="0"/>
      <w:divBdr>
        <w:top w:val="none" w:sz="0" w:space="0" w:color="auto"/>
        <w:left w:val="none" w:sz="0" w:space="0" w:color="auto"/>
        <w:bottom w:val="none" w:sz="0" w:space="0" w:color="auto"/>
        <w:right w:val="none" w:sz="0" w:space="0" w:color="auto"/>
      </w:divBdr>
    </w:div>
    <w:div w:id="1307473358">
      <w:bodyDiv w:val="1"/>
      <w:marLeft w:val="0"/>
      <w:marRight w:val="0"/>
      <w:marTop w:val="0"/>
      <w:marBottom w:val="0"/>
      <w:divBdr>
        <w:top w:val="none" w:sz="0" w:space="0" w:color="auto"/>
        <w:left w:val="none" w:sz="0" w:space="0" w:color="auto"/>
        <w:bottom w:val="none" w:sz="0" w:space="0" w:color="auto"/>
        <w:right w:val="none" w:sz="0" w:space="0" w:color="auto"/>
      </w:divBdr>
    </w:div>
    <w:div w:id="1310863402">
      <w:bodyDiv w:val="1"/>
      <w:marLeft w:val="0"/>
      <w:marRight w:val="0"/>
      <w:marTop w:val="0"/>
      <w:marBottom w:val="0"/>
      <w:divBdr>
        <w:top w:val="none" w:sz="0" w:space="0" w:color="auto"/>
        <w:left w:val="none" w:sz="0" w:space="0" w:color="auto"/>
        <w:bottom w:val="none" w:sz="0" w:space="0" w:color="auto"/>
        <w:right w:val="none" w:sz="0" w:space="0" w:color="auto"/>
      </w:divBdr>
    </w:div>
    <w:div w:id="1314330780">
      <w:bodyDiv w:val="1"/>
      <w:marLeft w:val="0"/>
      <w:marRight w:val="0"/>
      <w:marTop w:val="0"/>
      <w:marBottom w:val="0"/>
      <w:divBdr>
        <w:top w:val="none" w:sz="0" w:space="0" w:color="auto"/>
        <w:left w:val="none" w:sz="0" w:space="0" w:color="auto"/>
        <w:bottom w:val="none" w:sz="0" w:space="0" w:color="auto"/>
        <w:right w:val="none" w:sz="0" w:space="0" w:color="auto"/>
      </w:divBdr>
    </w:div>
    <w:div w:id="1317606383">
      <w:bodyDiv w:val="1"/>
      <w:marLeft w:val="0"/>
      <w:marRight w:val="0"/>
      <w:marTop w:val="0"/>
      <w:marBottom w:val="0"/>
      <w:divBdr>
        <w:top w:val="none" w:sz="0" w:space="0" w:color="auto"/>
        <w:left w:val="none" w:sz="0" w:space="0" w:color="auto"/>
        <w:bottom w:val="none" w:sz="0" w:space="0" w:color="auto"/>
        <w:right w:val="none" w:sz="0" w:space="0" w:color="auto"/>
      </w:divBdr>
    </w:div>
    <w:div w:id="1322390501">
      <w:bodyDiv w:val="1"/>
      <w:marLeft w:val="0"/>
      <w:marRight w:val="0"/>
      <w:marTop w:val="0"/>
      <w:marBottom w:val="0"/>
      <w:divBdr>
        <w:top w:val="none" w:sz="0" w:space="0" w:color="auto"/>
        <w:left w:val="none" w:sz="0" w:space="0" w:color="auto"/>
        <w:bottom w:val="none" w:sz="0" w:space="0" w:color="auto"/>
        <w:right w:val="none" w:sz="0" w:space="0" w:color="auto"/>
      </w:divBdr>
    </w:div>
    <w:div w:id="1322661186">
      <w:bodyDiv w:val="1"/>
      <w:marLeft w:val="0"/>
      <w:marRight w:val="0"/>
      <w:marTop w:val="0"/>
      <w:marBottom w:val="0"/>
      <w:divBdr>
        <w:top w:val="none" w:sz="0" w:space="0" w:color="auto"/>
        <w:left w:val="none" w:sz="0" w:space="0" w:color="auto"/>
        <w:bottom w:val="none" w:sz="0" w:space="0" w:color="auto"/>
        <w:right w:val="none" w:sz="0" w:space="0" w:color="auto"/>
      </w:divBdr>
    </w:div>
    <w:div w:id="1324162352">
      <w:bodyDiv w:val="1"/>
      <w:marLeft w:val="0"/>
      <w:marRight w:val="0"/>
      <w:marTop w:val="0"/>
      <w:marBottom w:val="0"/>
      <w:divBdr>
        <w:top w:val="none" w:sz="0" w:space="0" w:color="auto"/>
        <w:left w:val="none" w:sz="0" w:space="0" w:color="auto"/>
        <w:bottom w:val="none" w:sz="0" w:space="0" w:color="auto"/>
        <w:right w:val="none" w:sz="0" w:space="0" w:color="auto"/>
      </w:divBdr>
    </w:div>
    <w:div w:id="1325550792">
      <w:bodyDiv w:val="1"/>
      <w:marLeft w:val="0"/>
      <w:marRight w:val="0"/>
      <w:marTop w:val="0"/>
      <w:marBottom w:val="0"/>
      <w:divBdr>
        <w:top w:val="none" w:sz="0" w:space="0" w:color="auto"/>
        <w:left w:val="none" w:sz="0" w:space="0" w:color="auto"/>
        <w:bottom w:val="none" w:sz="0" w:space="0" w:color="auto"/>
        <w:right w:val="none" w:sz="0" w:space="0" w:color="auto"/>
      </w:divBdr>
    </w:div>
    <w:div w:id="1328052673">
      <w:bodyDiv w:val="1"/>
      <w:marLeft w:val="0"/>
      <w:marRight w:val="0"/>
      <w:marTop w:val="0"/>
      <w:marBottom w:val="0"/>
      <w:divBdr>
        <w:top w:val="none" w:sz="0" w:space="0" w:color="auto"/>
        <w:left w:val="none" w:sz="0" w:space="0" w:color="auto"/>
        <w:bottom w:val="none" w:sz="0" w:space="0" w:color="auto"/>
        <w:right w:val="none" w:sz="0" w:space="0" w:color="auto"/>
      </w:divBdr>
    </w:div>
    <w:div w:id="1333993240">
      <w:bodyDiv w:val="1"/>
      <w:marLeft w:val="0"/>
      <w:marRight w:val="0"/>
      <w:marTop w:val="0"/>
      <w:marBottom w:val="0"/>
      <w:divBdr>
        <w:top w:val="none" w:sz="0" w:space="0" w:color="auto"/>
        <w:left w:val="none" w:sz="0" w:space="0" w:color="auto"/>
        <w:bottom w:val="none" w:sz="0" w:space="0" w:color="auto"/>
        <w:right w:val="none" w:sz="0" w:space="0" w:color="auto"/>
      </w:divBdr>
    </w:div>
    <w:div w:id="1336958633">
      <w:bodyDiv w:val="1"/>
      <w:marLeft w:val="0"/>
      <w:marRight w:val="0"/>
      <w:marTop w:val="0"/>
      <w:marBottom w:val="0"/>
      <w:divBdr>
        <w:top w:val="none" w:sz="0" w:space="0" w:color="auto"/>
        <w:left w:val="none" w:sz="0" w:space="0" w:color="auto"/>
        <w:bottom w:val="none" w:sz="0" w:space="0" w:color="auto"/>
        <w:right w:val="none" w:sz="0" w:space="0" w:color="auto"/>
      </w:divBdr>
    </w:div>
    <w:div w:id="1338771974">
      <w:bodyDiv w:val="1"/>
      <w:marLeft w:val="0"/>
      <w:marRight w:val="0"/>
      <w:marTop w:val="0"/>
      <w:marBottom w:val="0"/>
      <w:divBdr>
        <w:top w:val="none" w:sz="0" w:space="0" w:color="auto"/>
        <w:left w:val="none" w:sz="0" w:space="0" w:color="auto"/>
        <w:bottom w:val="none" w:sz="0" w:space="0" w:color="auto"/>
        <w:right w:val="none" w:sz="0" w:space="0" w:color="auto"/>
      </w:divBdr>
    </w:div>
    <w:div w:id="1340547897">
      <w:bodyDiv w:val="1"/>
      <w:marLeft w:val="0"/>
      <w:marRight w:val="0"/>
      <w:marTop w:val="0"/>
      <w:marBottom w:val="0"/>
      <w:divBdr>
        <w:top w:val="none" w:sz="0" w:space="0" w:color="auto"/>
        <w:left w:val="none" w:sz="0" w:space="0" w:color="auto"/>
        <w:bottom w:val="none" w:sz="0" w:space="0" w:color="auto"/>
        <w:right w:val="none" w:sz="0" w:space="0" w:color="auto"/>
      </w:divBdr>
    </w:div>
    <w:div w:id="1342396630">
      <w:bodyDiv w:val="1"/>
      <w:marLeft w:val="0"/>
      <w:marRight w:val="0"/>
      <w:marTop w:val="0"/>
      <w:marBottom w:val="0"/>
      <w:divBdr>
        <w:top w:val="none" w:sz="0" w:space="0" w:color="auto"/>
        <w:left w:val="none" w:sz="0" w:space="0" w:color="auto"/>
        <w:bottom w:val="none" w:sz="0" w:space="0" w:color="auto"/>
        <w:right w:val="none" w:sz="0" w:space="0" w:color="auto"/>
      </w:divBdr>
    </w:div>
    <w:div w:id="1350839698">
      <w:bodyDiv w:val="1"/>
      <w:marLeft w:val="0"/>
      <w:marRight w:val="0"/>
      <w:marTop w:val="0"/>
      <w:marBottom w:val="0"/>
      <w:divBdr>
        <w:top w:val="none" w:sz="0" w:space="0" w:color="auto"/>
        <w:left w:val="none" w:sz="0" w:space="0" w:color="auto"/>
        <w:bottom w:val="none" w:sz="0" w:space="0" w:color="auto"/>
        <w:right w:val="none" w:sz="0" w:space="0" w:color="auto"/>
      </w:divBdr>
    </w:div>
    <w:div w:id="1351375906">
      <w:bodyDiv w:val="1"/>
      <w:marLeft w:val="0"/>
      <w:marRight w:val="0"/>
      <w:marTop w:val="0"/>
      <w:marBottom w:val="0"/>
      <w:divBdr>
        <w:top w:val="none" w:sz="0" w:space="0" w:color="auto"/>
        <w:left w:val="none" w:sz="0" w:space="0" w:color="auto"/>
        <w:bottom w:val="none" w:sz="0" w:space="0" w:color="auto"/>
        <w:right w:val="none" w:sz="0" w:space="0" w:color="auto"/>
      </w:divBdr>
    </w:div>
    <w:div w:id="1355695745">
      <w:bodyDiv w:val="1"/>
      <w:marLeft w:val="0"/>
      <w:marRight w:val="0"/>
      <w:marTop w:val="0"/>
      <w:marBottom w:val="0"/>
      <w:divBdr>
        <w:top w:val="none" w:sz="0" w:space="0" w:color="auto"/>
        <w:left w:val="none" w:sz="0" w:space="0" w:color="auto"/>
        <w:bottom w:val="none" w:sz="0" w:space="0" w:color="auto"/>
        <w:right w:val="none" w:sz="0" w:space="0" w:color="auto"/>
      </w:divBdr>
    </w:div>
    <w:div w:id="1355956976">
      <w:bodyDiv w:val="1"/>
      <w:marLeft w:val="0"/>
      <w:marRight w:val="0"/>
      <w:marTop w:val="0"/>
      <w:marBottom w:val="0"/>
      <w:divBdr>
        <w:top w:val="none" w:sz="0" w:space="0" w:color="auto"/>
        <w:left w:val="none" w:sz="0" w:space="0" w:color="auto"/>
        <w:bottom w:val="none" w:sz="0" w:space="0" w:color="auto"/>
        <w:right w:val="none" w:sz="0" w:space="0" w:color="auto"/>
      </w:divBdr>
    </w:div>
    <w:div w:id="1357803077">
      <w:bodyDiv w:val="1"/>
      <w:marLeft w:val="0"/>
      <w:marRight w:val="0"/>
      <w:marTop w:val="0"/>
      <w:marBottom w:val="0"/>
      <w:divBdr>
        <w:top w:val="none" w:sz="0" w:space="0" w:color="auto"/>
        <w:left w:val="none" w:sz="0" w:space="0" w:color="auto"/>
        <w:bottom w:val="none" w:sz="0" w:space="0" w:color="auto"/>
        <w:right w:val="none" w:sz="0" w:space="0" w:color="auto"/>
      </w:divBdr>
    </w:div>
    <w:div w:id="1360199817">
      <w:bodyDiv w:val="1"/>
      <w:marLeft w:val="0"/>
      <w:marRight w:val="0"/>
      <w:marTop w:val="0"/>
      <w:marBottom w:val="0"/>
      <w:divBdr>
        <w:top w:val="none" w:sz="0" w:space="0" w:color="auto"/>
        <w:left w:val="none" w:sz="0" w:space="0" w:color="auto"/>
        <w:bottom w:val="none" w:sz="0" w:space="0" w:color="auto"/>
        <w:right w:val="none" w:sz="0" w:space="0" w:color="auto"/>
      </w:divBdr>
    </w:div>
    <w:div w:id="1360469842">
      <w:bodyDiv w:val="1"/>
      <w:marLeft w:val="0"/>
      <w:marRight w:val="0"/>
      <w:marTop w:val="0"/>
      <w:marBottom w:val="0"/>
      <w:divBdr>
        <w:top w:val="none" w:sz="0" w:space="0" w:color="auto"/>
        <w:left w:val="none" w:sz="0" w:space="0" w:color="auto"/>
        <w:bottom w:val="none" w:sz="0" w:space="0" w:color="auto"/>
        <w:right w:val="none" w:sz="0" w:space="0" w:color="auto"/>
      </w:divBdr>
    </w:div>
    <w:div w:id="1360546091">
      <w:bodyDiv w:val="1"/>
      <w:marLeft w:val="0"/>
      <w:marRight w:val="0"/>
      <w:marTop w:val="0"/>
      <w:marBottom w:val="0"/>
      <w:divBdr>
        <w:top w:val="none" w:sz="0" w:space="0" w:color="auto"/>
        <w:left w:val="none" w:sz="0" w:space="0" w:color="auto"/>
        <w:bottom w:val="none" w:sz="0" w:space="0" w:color="auto"/>
        <w:right w:val="none" w:sz="0" w:space="0" w:color="auto"/>
      </w:divBdr>
    </w:div>
    <w:div w:id="1364163448">
      <w:bodyDiv w:val="1"/>
      <w:marLeft w:val="0"/>
      <w:marRight w:val="0"/>
      <w:marTop w:val="0"/>
      <w:marBottom w:val="0"/>
      <w:divBdr>
        <w:top w:val="none" w:sz="0" w:space="0" w:color="auto"/>
        <w:left w:val="none" w:sz="0" w:space="0" w:color="auto"/>
        <w:bottom w:val="none" w:sz="0" w:space="0" w:color="auto"/>
        <w:right w:val="none" w:sz="0" w:space="0" w:color="auto"/>
      </w:divBdr>
    </w:div>
    <w:div w:id="1369066333">
      <w:bodyDiv w:val="1"/>
      <w:marLeft w:val="0"/>
      <w:marRight w:val="0"/>
      <w:marTop w:val="0"/>
      <w:marBottom w:val="0"/>
      <w:divBdr>
        <w:top w:val="none" w:sz="0" w:space="0" w:color="auto"/>
        <w:left w:val="none" w:sz="0" w:space="0" w:color="auto"/>
        <w:bottom w:val="none" w:sz="0" w:space="0" w:color="auto"/>
        <w:right w:val="none" w:sz="0" w:space="0" w:color="auto"/>
      </w:divBdr>
    </w:div>
    <w:div w:id="1369180995">
      <w:bodyDiv w:val="1"/>
      <w:marLeft w:val="0"/>
      <w:marRight w:val="0"/>
      <w:marTop w:val="0"/>
      <w:marBottom w:val="0"/>
      <w:divBdr>
        <w:top w:val="none" w:sz="0" w:space="0" w:color="auto"/>
        <w:left w:val="none" w:sz="0" w:space="0" w:color="auto"/>
        <w:bottom w:val="none" w:sz="0" w:space="0" w:color="auto"/>
        <w:right w:val="none" w:sz="0" w:space="0" w:color="auto"/>
      </w:divBdr>
    </w:div>
    <w:div w:id="1369985403">
      <w:bodyDiv w:val="1"/>
      <w:marLeft w:val="0"/>
      <w:marRight w:val="0"/>
      <w:marTop w:val="0"/>
      <w:marBottom w:val="0"/>
      <w:divBdr>
        <w:top w:val="none" w:sz="0" w:space="0" w:color="auto"/>
        <w:left w:val="none" w:sz="0" w:space="0" w:color="auto"/>
        <w:bottom w:val="none" w:sz="0" w:space="0" w:color="auto"/>
        <w:right w:val="none" w:sz="0" w:space="0" w:color="auto"/>
      </w:divBdr>
    </w:div>
    <w:div w:id="1371488691">
      <w:bodyDiv w:val="1"/>
      <w:marLeft w:val="0"/>
      <w:marRight w:val="0"/>
      <w:marTop w:val="0"/>
      <w:marBottom w:val="0"/>
      <w:divBdr>
        <w:top w:val="none" w:sz="0" w:space="0" w:color="auto"/>
        <w:left w:val="none" w:sz="0" w:space="0" w:color="auto"/>
        <w:bottom w:val="none" w:sz="0" w:space="0" w:color="auto"/>
        <w:right w:val="none" w:sz="0" w:space="0" w:color="auto"/>
      </w:divBdr>
    </w:div>
    <w:div w:id="1374034763">
      <w:bodyDiv w:val="1"/>
      <w:marLeft w:val="0"/>
      <w:marRight w:val="0"/>
      <w:marTop w:val="0"/>
      <w:marBottom w:val="0"/>
      <w:divBdr>
        <w:top w:val="none" w:sz="0" w:space="0" w:color="auto"/>
        <w:left w:val="none" w:sz="0" w:space="0" w:color="auto"/>
        <w:bottom w:val="none" w:sz="0" w:space="0" w:color="auto"/>
        <w:right w:val="none" w:sz="0" w:space="0" w:color="auto"/>
      </w:divBdr>
    </w:div>
    <w:div w:id="1375807795">
      <w:bodyDiv w:val="1"/>
      <w:marLeft w:val="0"/>
      <w:marRight w:val="0"/>
      <w:marTop w:val="0"/>
      <w:marBottom w:val="0"/>
      <w:divBdr>
        <w:top w:val="none" w:sz="0" w:space="0" w:color="auto"/>
        <w:left w:val="none" w:sz="0" w:space="0" w:color="auto"/>
        <w:bottom w:val="none" w:sz="0" w:space="0" w:color="auto"/>
        <w:right w:val="none" w:sz="0" w:space="0" w:color="auto"/>
      </w:divBdr>
    </w:div>
    <w:div w:id="1384987127">
      <w:bodyDiv w:val="1"/>
      <w:marLeft w:val="0"/>
      <w:marRight w:val="0"/>
      <w:marTop w:val="0"/>
      <w:marBottom w:val="0"/>
      <w:divBdr>
        <w:top w:val="none" w:sz="0" w:space="0" w:color="auto"/>
        <w:left w:val="none" w:sz="0" w:space="0" w:color="auto"/>
        <w:bottom w:val="none" w:sz="0" w:space="0" w:color="auto"/>
        <w:right w:val="none" w:sz="0" w:space="0" w:color="auto"/>
      </w:divBdr>
    </w:div>
    <w:div w:id="1389183557">
      <w:bodyDiv w:val="1"/>
      <w:marLeft w:val="0"/>
      <w:marRight w:val="0"/>
      <w:marTop w:val="0"/>
      <w:marBottom w:val="0"/>
      <w:divBdr>
        <w:top w:val="none" w:sz="0" w:space="0" w:color="auto"/>
        <w:left w:val="none" w:sz="0" w:space="0" w:color="auto"/>
        <w:bottom w:val="none" w:sz="0" w:space="0" w:color="auto"/>
        <w:right w:val="none" w:sz="0" w:space="0" w:color="auto"/>
      </w:divBdr>
    </w:div>
    <w:div w:id="1396008346">
      <w:bodyDiv w:val="1"/>
      <w:marLeft w:val="0"/>
      <w:marRight w:val="0"/>
      <w:marTop w:val="0"/>
      <w:marBottom w:val="0"/>
      <w:divBdr>
        <w:top w:val="none" w:sz="0" w:space="0" w:color="auto"/>
        <w:left w:val="none" w:sz="0" w:space="0" w:color="auto"/>
        <w:bottom w:val="none" w:sz="0" w:space="0" w:color="auto"/>
        <w:right w:val="none" w:sz="0" w:space="0" w:color="auto"/>
      </w:divBdr>
    </w:div>
    <w:div w:id="1400056990">
      <w:bodyDiv w:val="1"/>
      <w:marLeft w:val="0"/>
      <w:marRight w:val="0"/>
      <w:marTop w:val="0"/>
      <w:marBottom w:val="0"/>
      <w:divBdr>
        <w:top w:val="none" w:sz="0" w:space="0" w:color="auto"/>
        <w:left w:val="none" w:sz="0" w:space="0" w:color="auto"/>
        <w:bottom w:val="none" w:sz="0" w:space="0" w:color="auto"/>
        <w:right w:val="none" w:sz="0" w:space="0" w:color="auto"/>
      </w:divBdr>
    </w:div>
    <w:div w:id="1400444022">
      <w:bodyDiv w:val="1"/>
      <w:marLeft w:val="0"/>
      <w:marRight w:val="0"/>
      <w:marTop w:val="0"/>
      <w:marBottom w:val="0"/>
      <w:divBdr>
        <w:top w:val="none" w:sz="0" w:space="0" w:color="auto"/>
        <w:left w:val="none" w:sz="0" w:space="0" w:color="auto"/>
        <w:bottom w:val="none" w:sz="0" w:space="0" w:color="auto"/>
        <w:right w:val="none" w:sz="0" w:space="0" w:color="auto"/>
      </w:divBdr>
    </w:div>
    <w:div w:id="1400591044">
      <w:bodyDiv w:val="1"/>
      <w:marLeft w:val="0"/>
      <w:marRight w:val="0"/>
      <w:marTop w:val="0"/>
      <w:marBottom w:val="0"/>
      <w:divBdr>
        <w:top w:val="none" w:sz="0" w:space="0" w:color="auto"/>
        <w:left w:val="none" w:sz="0" w:space="0" w:color="auto"/>
        <w:bottom w:val="none" w:sz="0" w:space="0" w:color="auto"/>
        <w:right w:val="none" w:sz="0" w:space="0" w:color="auto"/>
      </w:divBdr>
    </w:div>
    <w:div w:id="1401178189">
      <w:bodyDiv w:val="1"/>
      <w:marLeft w:val="0"/>
      <w:marRight w:val="0"/>
      <w:marTop w:val="0"/>
      <w:marBottom w:val="0"/>
      <w:divBdr>
        <w:top w:val="none" w:sz="0" w:space="0" w:color="auto"/>
        <w:left w:val="none" w:sz="0" w:space="0" w:color="auto"/>
        <w:bottom w:val="none" w:sz="0" w:space="0" w:color="auto"/>
        <w:right w:val="none" w:sz="0" w:space="0" w:color="auto"/>
      </w:divBdr>
    </w:div>
    <w:div w:id="1403288870">
      <w:bodyDiv w:val="1"/>
      <w:marLeft w:val="0"/>
      <w:marRight w:val="0"/>
      <w:marTop w:val="0"/>
      <w:marBottom w:val="0"/>
      <w:divBdr>
        <w:top w:val="none" w:sz="0" w:space="0" w:color="auto"/>
        <w:left w:val="none" w:sz="0" w:space="0" w:color="auto"/>
        <w:bottom w:val="none" w:sz="0" w:space="0" w:color="auto"/>
        <w:right w:val="none" w:sz="0" w:space="0" w:color="auto"/>
      </w:divBdr>
    </w:div>
    <w:div w:id="1404067139">
      <w:bodyDiv w:val="1"/>
      <w:marLeft w:val="0"/>
      <w:marRight w:val="0"/>
      <w:marTop w:val="0"/>
      <w:marBottom w:val="0"/>
      <w:divBdr>
        <w:top w:val="none" w:sz="0" w:space="0" w:color="auto"/>
        <w:left w:val="none" w:sz="0" w:space="0" w:color="auto"/>
        <w:bottom w:val="none" w:sz="0" w:space="0" w:color="auto"/>
        <w:right w:val="none" w:sz="0" w:space="0" w:color="auto"/>
      </w:divBdr>
    </w:div>
    <w:div w:id="1405495692">
      <w:bodyDiv w:val="1"/>
      <w:marLeft w:val="0"/>
      <w:marRight w:val="0"/>
      <w:marTop w:val="0"/>
      <w:marBottom w:val="0"/>
      <w:divBdr>
        <w:top w:val="none" w:sz="0" w:space="0" w:color="auto"/>
        <w:left w:val="none" w:sz="0" w:space="0" w:color="auto"/>
        <w:bottom w:val="none" w:sz="0" w:space="0" w:color="auto"/>
        <w:right w:val="none" w:sz="0" w:space="0" w:color="auto"/>
      </w:divBdr>
    </w:div>
    <w:div w:id="1406564135">
      <w:bodyDiv w:val="1"/>
      <w:marLeft w:val="0"/>
      <w:marRight w:val="0"/>
      <w:marTop w:val="0"/>
      <w:marBottom w:val="0"/>
      <w:divBdr>
        <w:top w:val="none" w:sz="0" w:space="0" w:color="auto"/>
        <w:left w:val="none" w:sz="0" w:space="0" w:color="auto"/>
        <w:bottom w:val="none" w:sz="0" w:space="0" w:color="auto"/>
        <w:right w:val="none" w:sz="0" w:space="0" w:color="auto"/>
      </w:divBdr>
    </w:div>
    <w:div w:id="1410927005">
      <w:bodyDiv w:val="1"/>
      <w:marLeft w:val="0"/>
      <w:marRight w:val="0"/>
      <w:marTop w:val="0"/>
      <w:marBottom w:val="0"/>
      <w:divBdr>
        <w:top w:val="none" w:sz="0" w:space="0" w:color="auto"/>
        <w:left w:val="none" w:sz="0" w:space="0" w:color="auto"/>
        <w:bottom w:val="none" w:sz="0" w:space="0" w:color="auto"/>
        <w:right w:val="none" w:sz="0" w:space="0" w:color="auto"/>
      </w:divBdr>
    </w:div>
    <w:div w:id="1417046254">
      <w:bodyDiv w:val="1"/>
      <w:marLeft w:val="0"/>
      <w:marRight w:val="0"/>
      <w:marTop w:val="0"/>
      <w:marBottom w:val="0"/>
      <w:divBdr>
        <w:top w:val="none" w:sz="0" w:space="0" w:color="auto"/>
        <w:left w:val="none" w:sz="0" w:space="0" w:color="auto"/>
        <w:bottom w:val="none" w:sz="0" w:space="0" w:color="auto"/>
        <w:right w:val="none" w:sz="0" w:space="0" w:color="auto"/>
      </w:divBdr>
    </w:div>
    <w:div w:id="1420911856">
      <w:bodyDiv w:val="1"/>
      <w:marLeft w:val="0"/>
      <w:marRight w:val="0"/>
      <w:marTop w:val="0"/>
      <w:marBottom w:val="0"/>
      <w:divBdr>
        <w:top w:val="none" w:sz="0" w:space="0" w:color="auto"/>
        <w:left w:val="none" w:sz="0" w:space="0" w:color="auto"/>
        <w:bottom w:val="none" w:sz="0" w:space="0" w:color="auto"/>
        <w:right w:val="none" w:sz="0" w:space="0" w:color="auto"/>
      </w:divBdr>
    </w:div>
    <w:div w:id="1426733855">
      <w:bodyDiv w:val="1"/>
      <w:marLeft w:val="0"/>
      <w:marRight w:val="0"/>
      <w:marTop w:val="0"/>
      <w:marBottom w:val="0"/>
      <w:divBdr>
        <w:top w:val="none" w:sz="0" w:space="0" w:color="auto"/>
        <w:left w:val="none" w:sz="0" w:space="0" w:color="auto"/>
        <w:bottom w:val="none" w:sz="0" w:space="0" w:color="auto"/>
        <w:right w:val="none" w:sz="0" w:space="0" w:color="auto"/>
      </w:divBdr>
    </w:div>
    <w:div w:id="1433549170">
      <w:bodyDiv w:val="1"/>
      <w:marLeft w:val="0"/>
      <w:marRight w:val="0"/>
      <w:marTop w:val="0"/>
      <w:marBottom w:val="0"/>
      <w:divBdr>
        <w:top w:val="none" w:sz="0" w:space="0" w:color="auto"/>
        <w:left w:val="none" w:sz="0" w:space="0" w:color="auto"/>
        <w:bottom w:val="none" w:sz="0" w:space="0" w:color="auto"/>
        <w:right w:val="none" w:sz="0" w:space="0" w:color="auto"/>
      </w:divBdr>
    </w:div>
    <w:div w:id="1433626608">
      <w:bodyDiv w:val="1"/>
      <w:marLeft w:val="0"/>
      <w:marRight w:val="0"/>
      <w:marTop w:val="0"/>
      <w:marBottom w:val="0"/>
      <w:divBdr>
        <w:top w:val="none" w:sz="0" w:space="0" w:color="auto"/>
        <w:left w:val="none" w:sz="0" w:space="0" w:color="auto"/>
        <w:bottom w:val="none" w:sz="0" w:space="0" w:color="auto"/>
        <w:right w:val="none" w:sz="0" w:space="0" w:color="auto"/>
      </w:divBdr>
    </w:div>
    <w:div w:id="1434321725">
      <w:bodyDiv w:val="1"/>
      <w:marLeft w:val="0"/>
      <w:marRight w:val="0"/>
      <w:marTop w:val="0"/>
      <w:marBottom w:val="0"/>
      <w:divBdr>
        <w:top w:val="none" w:sz="0" w:space="0" w:color="auto"/>
        <w:left w:val="none" w:sz="0" w:space="0" w:color="auto"/>
        <w:bottom w:val="none" w:sz="0" w:space="0" w:color="auto"/>
        <w:right w:val="none" w:sz="0" w:space="0" w:color="auto"/>
      </w:divBdr>
    </w:div>
    <w:div w:id="1440445106">
      <w:bodyDiv w:val="1"/>
      <w:marLeft w:val="0"/>
      <w:marRight w:val="0"/>
      <w:marTop w:val="0"/>
      <w:marBottom w:val="0"/>
      <w:divBdr>
        <w:top w:val="none" w:sz="0" w:space="0" w:color="auto"/>
        <w:left w:val="none" w:sz="0" w:space="0" w:color="auto"/>
        <w:bottom w:val="none" w:sz="0" w:space="0" w:color="auto"/>
        <w:right w:val="none" w:sz="0" w:space="0" w:color="auto"/>
      </w:divBdr>
    </w:div>
    <w:div w:id="1441484364">
      <w:bodyDiv w:val="1"/>
      <w:marLeft w:val="0"/>
      <w:marRight w:val="0"/>
      <w:marTop w:val="0"/>
      <w:marBottom w:val="0"/>
      <w:divBdr>
        <w:top w:val="none" w:sz="0" w:space="0" w:color="auto"/>
        <w:left w:val="none" w:sz="0" w:space="0" w:color="auto"/>
        <w:bottom w:val="none" w:sz="0" w:space="0" w:color="auto"/>
        <w:right w:val="none" w:sz="0" w:space="0" w:color="auto"/>
      </w:divBdr>
    </w:div>
    <w:div w:id="1441489514">
      <w:bodyDiv w:val="1"/>
      <w:marLeft w:val="0"/>
      <w:marRight w:val="0"/>
      <w:marTop w:val="0"/>
      <w:marBottom w:val="0"/>
      <w:divBdr>
        <w:top w:val="none" w:sz="0" w:space="0" w:color="auto"/>
        <w:left w:val="none" w:sz="0" w:space="0" w:color="auto"/>
        <w:bottom w:val="none" w:sz="0" w:space="0" w:color="auto"/>
        <w:right w:val="none" w:sz="0" w:space="0" w:color="auto"/>
      </w:divBdr>
    </w:div>
    <w:div w:id="1442648208">
      <w:bodyDiv w:val="1"/>
      <w:marLeft w:val="0"/>
      <w:marRight w:val="0"/>
      <w:marTop w:val="0"/>
      <w:marBottom w:val="0"/>
      <w:divBdr>
        <w:top w:val="none" w:sz="0" w:space="0" w:color="auto"/>
        <w:left w:val="none" w:sz="0" w:space="0" w:color="auto"/>
        <w:bottom w:val="none" w:sz="0" w:space="0" w:color="auto"/>
        <w:right w:val="none" w:sz="0" w:space="0" w:color="auto"/>
      </w:divBdr>
    </w:div>
    <w:div w:id="1448038713">
      <w:bodyDiv w:val="1"/>
      <w:marLeft w:val="0"/>
      <w:marRight w:val="0"/>
      <w:marTop w:val="0"/>
      <w:marBottom w:val="0"/>
      <w:divBdr>
        <w:top w:val="none" w:sz="0" w:space="0" w:color="auto"/>
        <w:left w:val="none" w:sz="0" w:space="0" w:color="auto"/>
        <w:bottom w:val="none" w:sz="0" w:space="0" w:color="auto"/>
        <w:right w:val="none" w:sz="0" w:space="0" w:color="auto"/>
      </w:divBdr>
    </w:div>
    <w:div w:id="1448695596">
      <w:bodyDiv w:val="1"/>
      <w:marLeft w:val="0"/>
      <w:marRight w:val="0"/>
      <w:marTop w:val="0"/>
      <w:marBottom w:val="0"/>
      <w:divBdr>
        <w:top w:val="none" w:sz="0" w:space="0" w:color="auto"/>
        <w:left w:val="none" w:sz="0" w:space="0" w:color="auto"/>
        <w:bottom w:val="none" w:sz="0" w:space="0" w:color="auto"/>
        <w:right w:val="none" w:sz="0" w:space="0" w:color="auto"/>
      </w:divBdr>
    </w:div>
    <w:div w:id="1453288220">
      <w:bodyDiv w:val="1"/>
      <w:marLeft w:val="0"/>
      <w:marRight w:val="0"/>
      <w:marTop w:val="0"/>
      <w:marBottom w:val="0"/>
      <w:divBdr>
        <w:top w:val="none" w:sz="0" w:space="0" w:color="auto"/>
        <w:left w:val="none" w:sz="0" w:space="0" w:color="auto"/>
        <w:bottom w:val="none" w:sz="0" w:space="0" w:color="auto"/>
        <w:right w:val="none" w:sz="0" w:space="0" w:color="auto"/>
      </w:divBdr>
    </w:div>
    <w:div w:id="1454976989">
      <w:bodyDiv w:val="1"/>
      <w:marLeft w:val="0"/>
      <w:marRight w:val="0"/>
      <w:marTop w:val="0"/>
      <w:marBottom w:val="0"/>
      <w:divBdr>
        <w:top w:val="none" w:sz="0" w:space="0" w:color="auto"/>
        <w:left w:val="none" w:sz="0" w:space="0" w:color="auto"/>
        <w:bottom w:val="none" w:sz="0" w:space="0" w:color="auto"/>
        <w:right w:val="none" w:sz="0" w:space="0" w:color="auto"/>
      </w:divBdr>
    </w:div>
    <w:div w:id="1455520706">
      <w:bodyDiv w:val="1"/>
      <w:marLeft w:val="0"/>
      <w:marRight w:val="0"/>
      <w:marTop w:val="0"/>
      <w:marBottom w:val="0"/>
      <w:divBdr>
        <w:top w:val="none" w:sz="0" w:space="0" w:color="auto"/>
        <w:left w:val="none" w:sz="0" w:space="0" w:color="auto"/>
        <w:bottom w:val="none" w:sz="0" w:space="0" w:color="auto"/>
        <w:right w:val="none" w:sz="0" w:space="0" w:color="auto"/>
      </w:divBdr>
    </w:div>
    <w:div w:id="1461142674">
      <w:bodyDiv w:val="1"/>
      <w:marLeft w:val="0"/>
      <w:marRight w:val="0"/>
      <w:marTop w:val="0"/>
      <w:marBottom w:val="0"/>
      <w:divBdr>
        <w:top w:val="none" w:sz="0" w:space="0" w:color="auto"/>
        <w:left w:val="none" w:sz="0" w:space="0" w:color="auto"/>
        <w:bottom w:val="none" w:sz="0" w:space="0" w:color="auto"/>
        <w:right w:val="none" w:sz="0" w:space="0" w:color="auto"/>
      </w:divBdr>
    </w:div>
    <w:div w:id="1463961083">
      <w:bodyDiv w:val="1"/>
      <w:marLeft w:val="0"/>
      <w:marRight w:val="0"/>
      <w:marTop w:val="0"/>
      <w:marBottom w:val="0"/>
      <w:divBdr>
        <w:top w:val="none" w:sz="0" w:space="0" w:color="auto"/>
        <w:left w:val="none" w:sz="0" w:space="0" w:color="auto"/>
        <w:bottom w:val="none" w:sz="0" w:space="0" w:color="auto"/>
        <w:right w:val="none" w:sz="0" w:space="0" w:color="auto"/>
      </w:divBdr>
    </w:div>
    <w:div w:id="1466241444">
      <w:bodyDiv w:val="1"/>
      <w:marLeft w:val="0"/>
      <w:marRight w:val="0"/>
      <w:marTop w:val="0"/>
      <w:marBottom w:val="0"/>
      <w:divBdr>
        <w:top w:val="none" w:sz="0" w:space="0" w:color="auto"/>
        <w:left w:val="none" w:sz="0" w:space="0" w:color="auto"/>
        <w:bottom w:val="none" w:sz="0" w:space="0" w:color="auto"/>
        <w:right w:val="none" w:sz="0" w:space="0" w:color="auto"/>
      </w:divBdr>
    </w:div>
    <w:div w:id="1468887924">
      <w:bodyDiv w:val="1"/>
      <w:marLeft w:val="0"/>
      <w:marRight w:val="0"/>
      <w:marTop w:val="0"/>
      <w:marBottom w:val="0"/>
      <w:divBdr>
        <w:top w:val="none" w:sz="0" w:space="0" w:color="auto"/>
        <w:left w:val="none" w:sz="0" w:space="0" w:color="auto"/>
        <w:bottom w:val="none" w:sz="0" w:space="0" w:color="auto"/>
        <w:right w:val="none" w:sz="0" w:space="0" w:color="auto"/>
      </w:divBdr>
    </w:div>
    <w:div w:id="1468939571">
      <w:bodyDiv w:val="1"/>
      <w:marLeft w:val="0"/>
      <w:marRight w:val="0"/>
      <w:marTop w:val="0"/>
      <w:marBottom w:val="0"/>
      <w:divBdr>
        <w:top w:val="none" w:sz="0" w:space="0" w:color="auto"/>
        <w:left w:val="none" w:sz="0" w:space="0" w:color="auto"/>
        <w:bottom w:val="none" w:sz="0" w:space="0" w:color="auto"/>
        <w:right w:val="none" w:sz="0" w:space="0" w:color="auto"/>
      </w:divBdr>
    </w:div>
    <w:div w:id="1471479820">
      <w:bodyDiv w:val="1"/>
      <w:marLeft w:val="0"/>
      <w:marRight w:val="0"/>
      <w:marTop w:val="0"/>
      <w:marBottom w:val="0"/>
      <w:divBdr>
        <w:top w:val="none" w:sz="0" w:space="0" w:color="auto"/>
        <w:left w:val="none" w:sz="0" w:space="0" w:color="auto"/>
        <w:bottom w:val="none" w:sz="0" w:space="0" w:color="auto"/>
        <w:right w:val="none" w:sz="0" w:space="0" w:color="auto"/>
      </w:divBdr>
    </w:div>
    <w:div w:id="1472595051">
      <w:bodyDiv w:val="1"/>
      <w:marLeft w:val="0"/>
      <w:marRight w:val="0"/>
      <w:marTop w:val="0"/>
      <w:marBottom w:val="0"/>
      <w:divBdr>
        <w:top w:val="none" w:sz="0" w:space="0" w:color="auto"/>
        <w:left w:val="none" w:sz="0" w:space="0" w:color="auto"/>
        <w:bottom w:val="none" w:sz="0" w:space="0" w:color="auto"/>
        <w:right w:val="none" w:sz="0" w:space="0" w:color="auto"/>
      </w:divBdr>
    </w:div>
    <w:div w:id="1482040273">
      <w:bodyDiv w:val="1"/>
      <w:marLeft w:val="0"/>
      <w:marRight w:val="0"/>
      <w:marTop w:val="0"/>
      <w:marBottom w:val="0"/>
      <w:divBdr>
        <w:top w:val="none" w:sz="0" w:space="0" w:color="auto"/>
        <w:left w:val="none" w:sz="0" w:space="0" w:color="auto"/>
        <w:bottom w:val="none" w:sz="0" w:space="0" w:color="auto"/>
        <w:right w:val="none" w:sz="0" w:space="0" w:color="auto"/>
      </w:divBdr>
    </w:div>
    <w:div w:id="1482579201">
      <w:bodyDiv w:val="1"/>
      <w:marLeft w:val="0"/>
      <w:marRight w:val="0"/>
      <w:marTop w:val="0"/>
      <w:marBottom w:val="0"/>
      <w:divBdr>
        <w:top w:val="none" w:sz="0" w:space="0" w:color="auto"/>
        <w:left w:val="none" w:sz="0" w:space="0" w:color="auto"/>
        <w:bottom w:val="none" w:sz="0" w:space="0" w:color="auto"/>
        <w:right w:val="none" w:sz="0" w:space="0" w:color="auto"/>
      </w:divBdr>
    </w:div>
    <w:div w:id="1486629822">
      <w:bodyDiv w:val="1"/>
      <w:marLeft w:val="0"/>
      <w:marRight w:val="0"/>
      <w:marTop w:val="0"/>
      <w:marBottom w:val="0"/>
      <w:divBdr>
        <w:top w:val="none" w:sz="0" w:space="0" w:color="auto"/>
        <w:left w:val="none" w:sz="0" w:space="0" w:color="auto"/>
        <w:bottom w:val="none" w:sz="0" w:space="0" w:color="auto"/>
        <w:right w:val="none" w:sz="0" w:space="0" w:color="auto"/>
      </w:divBdr>
    </w:div>
    <w:div w:id="1496723354">
      <w:bodyDiv w:val="1"/>
      <w:marLeft w:val="0"/>
      <w:marRight w:val="0"/>
      <w:marTop w:val="0"/>
      <w:marBottom w:val="0"/>
      <w:divBdr>
        <w:top w:val="none" w:sz="0" w:space="0" w:color="auto"/>
        <w:left w:val="none" w:sz="0" w:space="0" w:color="auto"/>
        <w:bottom w:val="none" w:sz="0" w:space="0" w:color="auto"/>
        <w:right w:val="none" w:sz="0" w:space="0" w:color="auto"/>
      </w:divBdr>
    </w:div>
    <w:div w:id="1497064859">
      <w:bodyDiv w:val="1"/>
      <w:marLeft w:val="0"/>
      <w:marRight w:val="0"/>
      <w:marTop w:val="0"/>
      <w:marBottom w:val="0"/>
      <w:divBdr>
        <w:top w:val="none" w:sz="0" w:space="0" w:color="auto"/>
        <w:left w:val="none" w:sz="0" w:space="0" w:color="auto"/>
        <w:bottom w:val="none" w:sz="0" w:space="0" w:color="auto"/>
        <w:right w:val="none" w:sz="0" w:space="0" w:color="auto"/>
      </w:divBdr>
    </w:div>
    <w:div w:id="1502164498">
      <w:bodyDiv w:val="1"/>
      <w:marLeft w:val="0"/>
      <w:marRight w:val="0"/>
      <w:marTop w:val="0"/>
      <w:marBottom w:val="0"/>
      <w:divBdr>
        <w:top w:val="none" w:sz="0" w:space="0" w:color="auto"/>
        <w:left w:val="none" w:sz="0" w:space="0" w:color="auto"/>
        <w:bottom w:val="none" w:sz="0" w:space="0" w:color="auto"/>
        <w:right w:val="none" w:sz="0" w:space="0" w:color="auto"/>
      </w:divBdr>
    </w:div>
    <w:div w:id="1506021216">
      <w:bodyDiv w:val="1"/>
      <w:marLeft w:val="0"/>
      <w:marRight w:val="0"/>
      <w:marTop w:val="0"/>
      <w:marBottom w:val="0"/>
      <w:divBdr>
        <w:top w:val="none" w:sz="0" w:space="0" w:color="auto"/>
        <w:left w:val="none" w:sz="0" w:space="0" w:color="auto"/>
        <w:bottom w:val="none" w:sz="0" w:space="0" w:color="auto"/>
        <w:right w:val="none" w:sz="0" w:space="0" w:color="auto"/>
      </w:divBdr>
    </w:div>
    <w:div w:id="1506090795">
      <w:bodyDiv w:val="1"/>
      <w:marLeft w:val="0"/>
      <w:marRight w:val="0"/>
      <w:marTop w:val="0"/>
      <w:marBottom w:val="0"/>
      <w:divBdr>
        <w:top w:val="none" w:sz="0" w:space="0" w:color="auto"/>
        <w:left w:val="none" w:sz="0" w:space="0" w:color="auto"/>
        <w:bottom w:val="none" w:sz="0" w:space="0" w:color="auto"/>
        <w:right w:val="none" w:sz="0" w:space="0" w:color="auto"/>
      </w:divBdr>
    </w:div>
    <w:div w:id="1508325757">
      <w:bodyDiv w:val="1"/>
      <w:marLeft w:val="0"/>
      <w:marRight w:val="0"/>
      <w:marTop w:val="0"/>
      <w:marBottom w:val="0"/>
      <w:divBdr>
        <w:top w:val="none" w:sz="0" w:space="0" w:color="auto"/>
        <w:left w:val="none" w:sz="0" w:space="0" w:color="auto"/>
        <w:bottom w:val="none" w:sz="0" w:space="0" w:color="auto"/>
        <w:right w:val="none" w:sz="0" w:space="0" w:color="auto"/>
      </w:divBdr>
    </w:div>
    <w:div w:id="1509053659">
      <w:bodyDiv w:val="1"/>
      <w:marLeft w:val="0"/>
      <w:marRight w:val="0"/>
      <w:marTop w:val="0"/>
      <w:marBottom w:val="0"/>
      <w:divBdr>
        <w:top w:val="none" w:sz="0" w:space="0" w:color="auto"/>
        <w:left w:val="none" w:sz="0" w:space="0" w:color="auto"/>
        <w:bottom w:val="none" w:sz="0" w:space="0" w:color="auto"/>
        <w:right w:val="none" w:sz="0" w:space="0" w:color="auto"/>
      </w:divBdr>
    </w:div>
    <w:div w:id="1513489454">
      <w:bodyDiv w:val="1"/>
      <w:marLeft w:val="0"/>
      <w:marRight w:val="0"/>
      <w:marTop w:val="0"/>
      <w:marBottom w:val="0"/>
      <w:divBdr>
        <w:top w:val="none" w:sz="0" w:space="0" w:color="auto"/>
        <w:left w:val="none" w:sz="0" w:space="0" w:color="auto"/>
        <w:bottom w:val="none" w:sz="0" w:space="0" w:color="auto"/>
        <w:right w:val="none" w:sz="0" w:space="0" w:color="auto"/>
      </w:divBdr>
    </w:div>
    <w:div w:id="1521359914">
      <w:bodyDiv w:val="1"/>
      <w:marLeft w:val="0"/>
      <w:marRight w:val="0"/>
      <w:marTop w:val="0"/>
      <w:marBottom w:val="0"/>
      <w:divBdr>
        <w:top w:val="none" w:sz="0" w:space="0" w:color="auto"/>
        <w:left w:val="none" w:sz="0" w:space="0" w:color="auto"/>
        <w:bottom w:val="none" w:sz="0" w:space="0" w:color="auto"/>
        <w:right w:val="none" w:sz="0" w:space="0" w:color="auto"/>
      </w:divBdr>
    </w:div>
    <w:div w:id="1526795178">
      <w:bodyDiv w:val="1"/>
      <w:marLeft w:val="0"/>
      <w:marRight w:val="0"/>
      <w:marTop w:val="0"/>
      <w:marBottom w:val="0"/>
      <w:divBdr>
        <w:top w:val="none" w:sz="0" w:space="0" w:color="auto"/>
        <w:left w:val="none" w:sz="0" w:space="0" w:color="auto"/>
        <w:bottom w:val="none" w:sz="0" w:space="0" w:color="auto"/>
        <w:right w:val="none" w:sz="0" w:space="0" w:color="auto"/>
      </w:divBdr>
    </w:div>
    <w:div w:id="1527645206">
      <w:bodyDiv w:val="1"/>
      <w:marLeft w:val="0"/>
      <w:marRight w:val="0"/>
      <w:marTop w:val="0"/>
      <w:marBottom w:val="0"/>
      <w:divBdr>
        <w:top w:val="none" w:sz="0" w:space="0" w:color="auto"/>
        <w:left w:val="none" w:sz="0" w:space="0" w:color="auto"/>
        <w:bottom w:val="none" w:sz="0" w:space="0" w:color="auto"/>
        <w:right w:val="none" w:sz="0" w:space="0" w:color="auto"/>
      </w:divBdr>
    </w:div>
    <w:div w:id="1530100650">
      <w:bodyDiv w:val="1"/>
      <w:marLeft w:val="0"/>
      <w:marRight w:val="0"/>
      <w:marTop w:val="0"/>
      <w:marBottom w:val="0"/>
      <w:divBdr>
        <w:top w:val="none" w:sz="0" w:space="0" w:color="auto"/>
        <w:left w:val="none" w:sz="0" w:space="0" w:color="auto"/>
        <w:bottom w:val="none" w:sz="0" w:space="0" w:color="auto"/>
        <w:right w:val="none" w:sz="0" w:space="0" w:color="auto"/>
      </w:divBdr>
    </w:div>
    <w:div w:id="1530602572">
      <w:bodyDiv w:val="1"/>
      <w:marLeft w:val="0"/>
      <w:marRight w:val="0"/>
      <w:marTop w:val="0"/>
      <w:marBottom w:val="0"/>
      <w:divBdr>
        <w:top w:val="none" w:sz="0" w:space="0" w:color="auto"/>
        <w:left w:val="none" w:sz="0" w:space="0" w:color="auto"/>
        <w:bottom w:val="none" w:sz="0" w:space="0" w:color="auto"/>
        <w:right w:val="none" w:sz="0" w:space="0" w:color="auto"/>
      </w:divBdr>
    </w:div>
    <w:div w:id="1530676775">
      <w:bodyDiv w:val="1"/>
      <w:marLeft w:val="0"/>
      <w:marRight w:val="0"/>
      <w:marTop w:val="0"/>
      <w:marBottom w:val="0"/>
      <w:divBdr>
        <w:top w:val="none" w:sz="0" w:space="0" w:color="auto"/>
        <w:left w:val="none" w:sz="0" w:space="0" w:color="auto"/>
        <w:bottom w:val="none" w:sz="0" w:space="0" w:color="auto"/>
        <w:right w:val="none" w:sz="0" w:space="0" w:color="auto"/>
      </w:divBdr>
    </w:div>
    <w:div w:id="1533882073">
      <w:bodyDiv w:val="1"/>
      <w:marLeft w:val="0"/>
      <w:marRight w:val="0"/>
      <w:marTop w:val="0"/>
      <w:marBottom w:val="0"/>
      <w:divBdr>
        <w:top w:val="none" w:sz="0" w:space="0" w:color="auto"/>
        <w:left w:val="none" w:sz="0" w:space="0" w:color="auto"/>
        <w:bottom w:val="none" w:sz="0" w:space="0" w:color="auto"/>
        <w:right w:val="none" w:sz="0" w:space="0" w:color="auto"/>
      </w:divBdr>
    </w:div>
    <w:div w:id="1538657988">
      <w:bodyDiv w:val="1"/>
      <w:marLeft w:val="0"/>
      <w:marRight w:val="0"/>
      <w:marTop w:val="0"/>
      <w:marBottom w:val="0"/>
      <w:divBdr>
        <w:top w:val="none" w:sz="0" w:space="0" w:color="auto"/>
        <w:left w:val="none" w:sz="0" w:space="0" w:color="auto"/>
        <w:bottom w:val="none" w:sz="0" w:space="0" w:color="auto"/>
        <w:right w:val="none" w:sz="0" w:space="0" w:color="auto"/>
      </w:divBdr>
    </w:div>
    <w:div w:id="1542866134">
      <w:bodyDiv w:val="1"/>
      <w:marLeft w:val="0"/>
      <w:marRight w:val="0"/>
      <w:marTop w:val="0"/>
      <w:marBottom w:val="0"/>
      <w:divBdr>
        <w:top w:val="none" w:sz="0" w:space="0" w:color="auto"/>
        <w:left w:val="none" w:sz="0" w:space="0" w:color="auto"/>
        <w:bottom w:val="none" w:sz="0" w:space="0" w:color="auto"/>
        <w:right w:val="none" w:sz="0" w:space="0" w:color="auto"/>
      </w:divBdr>
    </w:div>
    <w:div w:id="1543176757">
      <w:bodyDiv w:val="1"/>
      <w:marLeft w:val="0"/>
      <w:marRight w:val="0"/>
      <w:marTop w:val="0"/>
      <w:marBottom w:val="0"/>
      <w:divBdr>
        <w:top w:val="none" w:sz="0" w:space="0" w:color="auto"/>
        <w:left w:val="none" w:sz="0" w:space="0" w:color="auto"/>
        <w:bottom w:val="none" w:sz="0" w:space="0" w:color="auto"/>
        <w:right w:val="none" w:sz="0" w:space="0" w:color="auto"/>
      </w:divBdr>
    </w:div>
    <w:div w:id="1544555759">
      <w:bodyDiv w:val="1"/>
      <w:marLeft w:val="0"/>
      <w:marRight w:val="0"/>
      <w:marTop w:val="0"/>
      <w:marBottom w:val="0"/>
      <w:divBdr>
        <w:top w:val="none" w:sz="0" w:space="0" w:color="auto"/>
        <w:left w:val="none" w:sz="0" w:space="0" w:color="auto"/>
        <w:bottom w:val="none" w:sz="0" w:space="0" w:color="auto"/>
        <w:right w:val="none" w:sz="0" w:space="0" w:color="auto"/>
      </w:divBdr>
    </w:div>
    <w:div w:id="1544750102">
      <w:bodyDiv w:val="1"/>
      <w:marLeft w:val="0"/>
      <w:marRight w:val="0"/>
      <w:marTop w:val="0"/>
      <w:marBottom w:val="0"/>
      <w:divBdr>
        <w:top w:val="none" w:sz="0" w:space="0" w:color="auto"/>
        <w:left w:val="none" w:sz="0" w:space="0" w:color="auto"/>
        <w:bottom w:val="none" w:sz="0" w:space="0" w:color="auto"/>
        <w:right w:val="none" w:sz="0" w:space="0" w:color="auto"/>
      </w:divBdr>
    </w:div>
    <w:div w:id="1545554102">
      <w:bodyDiv w:val="1"/>
      <w:marLeft w:val="0"/>
      <w:marRight w:val="0"/>
      <w:marTop w:val="0"/>
      <w:marBottom w:val="0"/>
      <w:divBdr>
        <w:top w:val="none" w:sz="0" w:space="0" w:color="auto"/>
        <w:left w:val="none" w:sz="0" w:space="0" w:color="auto"/>
        <w:bottom w:val="none" w:sz="0" w:space="0" w:color="auto"/>
        <w:right w:val="none" w:sz="0" w:space="0" w:color="auto"/>
      </w:divBdr>
    </w:div>
    <w:div w:id="1551333852">
      <w:bodyDiv w:val="1"/>
      <w:marLeft w:val="0"/>
      <w:marRight w:val="0"/>
      <w:marTop w:val="0"/>
      <w:marBottom w:val="0"/>
      <w:divBdr>
        <w:top w:val="none" w:sz="0" w:space="0" w:color="auto"/>
        <w:left w:val="none" w:sz="0" w:space="0" w:color="auto"/>
        <w:bottom w:val="none" w:sz="0" w:space="0" w:color="auto"/>
        <w:right w:val="none" w:sz="0" w:space="0" w:color="auto"/>
      </w:divBdr>
    </w:div>
    <w:div w:id="1556046669">
      <w:bodyDiv w:val="1"/>
      <w:marLeft w:val="0"/>
      <w:marRight w:val="0"/>
      <w:marTop w:val="0"/>
      <w:marBottom w:val="0"/>
      <w:divBdr>
        <w:top w:val="none" w:sz="0" w:space="0" w:color="auto"/>
        <w:left w:val="none" w:sz="0" w:space="0" w:color="auto"/>
        <w:bottom w:val="none" w:sz="0" w:space="0" w:color="auto"/>
        <w:right w:val="none" w:sz="0" w:space="0" w:color="auto"/>
      </w:divBdr>
    </w:div>
    <w:div w:id="1560550008">
      <w:bodyDiv w:val="1"/>
      <w:marLeft w:val="0"/>
      <w:marRight w:val="0"/>
      <w:marTop w:val="0"/>
      <w:marBottom w:val="0"/>
      <w:divBdr>
        <w:top w:val="none" w:sz="0" w:space="0" w:color="auto"/>
        <w:left w:val="none" w:sz="0" w:space="0" w:color="auto"/>
        <w:bottom w:val="none" w:sz="0" w:space="0" w:color="auto"/>
        <w:right w:val="none" w:sz="0" w:space="0" w:color="auto"/>
      </w:divBdr>
    </w:div>
    <w:div w:id="1564173161">
      <w:bodyDiv w:val="1"/>
      <w:marLeft w:val="0"/>
      <w:marRight w:val="0"/>
      <w:marTop w:val="0"/>
      <w:marBottom w:val="0"/>
      <w:divBdr>
        <w:top w:val="none" w:sz="0" w:space="0" w:color="auto"/>
        <w:left w:val="none" w:sz="0" w:space="0" w:color="auto"/>
        <w:bottom w:val="none" w:sz="0" w:space="0" w:color="auto"/>
        <w:right w:val="none" w:sz="0" w:space="0" w:color="auto"/>
      </w:divBdr>
    </w:div>
    <w:div w:id="1564828436">
      <w:bodyDiv w:val="1"/>
      <w:marLeft w:val="0"/>
      <w:marRight w:val="0"/>
      <w:marTop w:val="0"/>
      <w:marBottom w:val="0"/>
      <w:divBdr>
        <w:top w:val="none" w:sz="0" w:space="0" w:color="auto"/>
        <w:left w:val="none" w:sz="0" w:space="0" w:color="auto"/>
        <w:bottom w:val="none" w:sz="0" w:space="0" w:color="auto"/>
        <w:right w:val="none" w:sz="0" w:space="0" w:color="auto"/>
      </w:divBdr>
    </w:div>
    <w:div w:id="1567452415">
      <w:bodyDiv w:val="1"/>
      <w:marLeft w:val="0"/>
      <w:marRight w:val="0"/>
      <w:marTop w:val="0"/>
      <w:marBottom w:val="0"/>
      <w:divBdr>
        <w:top w:val="none" w:sz="0" w:space="0" w:color="auto"/>
        <w:left w:val="none" w:sz="0" w:space="0" w:color="auto"/>
        <w:bottom w:val="none" w:sz="0" w:space="0" w:color="auto"/>
        <w:right w:val="none" w:sz="0" w:space="0" w:color="auto"/>
      </w:divBdr>
    </w:div>
    <w:div w:id="1570920171">
      <w:bodyDiv w:val="1"/>
      <w:marLeft w:val="0"/>
      <w:marRight w:val="0"/>
      <w:marTop w:val="0"/>
      <w:marBottom w:val="0"/>
      <w:divBdr>
        <w:top w:val="none" w:sz="0" w:space="0" w:color="auto"/>
        <w:left w:val="none" w:sz="0" w:space="0" w:color="auto"/>
        <w:bottom w:val="none" w:sz="0" w:space="0" w:color="auto"/>
        <w:right w:val="none" w:sz="0" w:space="0" w:color="auto"/>
      </w:divBdr>
    </w:div>
    <w:div w:id="1575314797">
      <w:bodyDiv w:val="1"/>
      <w:marLeft w:val="0"/>
      <w:marRight w:val="0"/>
      <w:marTop w:val="0"/>
      <w:marBottom w:val="0"/>
      <w:divBdr>
        <w:top w:val="none" w:sz="0" w:space="0" w:color="auto"/>
        <w:left w:val="none" w:sz="0" w:space="0" w:color="auto"/>
        <w:bottom w:val="none" w:sz="0" w:space="0" w:color="auto"/>
        <w:right w:val="none" w:sz="0" w:space="0" w:color="auto"/>
      </w:divBdr>
    </w:div>
    <w:div w:id="1576743759">
      <w:bodyDiv w:val="1"/>
      <w:marLeft w:val="0"/>
      <w:marRight w:val="0"/>
      <w:marTop w:val="0"/>
      <w:marBottom w:val="0"/>
      <w:divBdr>
        <w:top w:val="none" w:sz="0" w:space="0" w:color="auto"/>
        <w:left w:val="none" w:sz="0" w:space="0" w:color="auto"/>
        <w:bottom w:val="none" w:sz="0" w:space="0" w:color="auto"/>
        <w:right w:val="none" w:sz="0" w:space="0" w:color="auto"/>
      </w:divBdr>
    </w:div>
    <w:div w:id="1584223468">
      <w:bodyDiv w:val="1"/>
      <w:marLeft w:val="0"/>
      <w:marRight w:val="0"/>
      <w:marTop w:val="0"/>
      <w:marBottom w:val="0"/>
      <w:divBdr>
        <w:top w:val="none" w:sz="0" w:space="0" w:color="auto"/>
        <w:left w:val="none" w:sz="0" w:space="0" w:color="auto"/>
        <w:bottom w:val="none" w:sz="0" w:space="0" w:color="auto"/>
        <w:right w:val="none" w:sz="0" w:space="0" w:color="auto"/>
      </w:divBdr>
    </w:div>
    <w:div w:id="1584485855">
      <w:bodyDiv w:val="1"/>
      <w:marLeft w:val="0"/>
      <w:marRight w:val="0"/>
      <w:marTop w:val="0"/>
      <w:marBottom w:val="0"/>
      <w:divBdr>
        <w:top w:val="none" w:sz="0" w:space="0" w:color="auto"/>
        <w:left w:val="none" w:sz="0" w:space="0" w:color="auto"/>
        <w:bottom w:val="none" w:sz="0" w:space="0" w:color="auto"/>
        <w:right w:val="none" w:sz="0" w:space="0" w:color="auto"/>
      </w:divBdr>
    </w:div>
    <w:div w:id="1589578523">
      <w:bodyDiv w:val="1"/>
      <w:marLeft w:val="0"/>
      <w:marRight w:val="0"/>
      <w:marTop w:val="0"/>
      <w:marBottom w:val="0"/>
      <w:divBdr>
        <w:top w:val="none" w:sz="0" w:space="0" w:color="auto"/>
        <w:left w:val="none" w:sz="0" w:space="0" w:color="auto"/>
        <w:bottom w:val="none" w:sz="0" w:space="0" w:color="auto"/>
        <w:right w:val="none" w:sz="0" w:space="0" w:color="auto"/>
      </w:divBdr>
    </w:div>
    <w:div w:id="1594506804">
      <w:bodyDiv w:val="1"/>
      <w:marLeft w:val="0"/>
      <w:marRight w:val="0"/>
      <w:marTop w:val="0"/>
      <w:marBottom w:val="0"/>
      <w:divBdr>
        <w:top w:val="none" w:sz="0" w:space="0" w:color="auto"/>
        <w:left w:val="none" w:sz="0" w:space="0" w:color="auto"/>
        <w:bottom w:val="none" w:sz="0" w:space="0" w:color="auto"/>
        <w:right w:val="none" w:sz="0" w:space="0" w:color="auto"/>
      </w:divBdr>
    </w:div>
    <w:div w:id="1599168030">
      <w:bodyDiv w:val="1"/>
      <w:marLeft w:val="0"/>
      <w:marRight w:val="0"/>
      <w:marTop w:val="0"/>
      <w:marBottom w:val="0"/>
      <w:divBdr>
        <w:top w:val="none" w:sz="0" w:space="0" w:color="auto"/>
        <w:left w:val="none" w:sz="0" w:space="0" w:color="auto"/>
        <w:bottom w:val="none" w:sz="0" w:space="0" w:color="auto"/>
        <w:right w:val="none" w:sz="0" w:space="0" w:color="auto"/>
      </w:divBdr>
    </w:div>
    <w:div w:id="1600718345">
      <w:bodyDiv w:val="1"/>
      <w:marLeft w:val="0"/>
      <w:marRight w:val="0"/>
      <w:marTop w:val="0"/>
      <w:marBottom w:val="0"/>
      <w:divBdr>
        <w:top w:val="none" w:sz="0" w:space="0" w:color="auto"/>
        <w:left w:val="none" w:sz="0" w:space="0" w:color="auto"/>
        <w:bottom w:val="none" w:sz="0" w:space="0" w:color="auto"/>
        <w:right w:val="none" w:sz="0" w:space="0" w:color="auto"/>
      </w:divBdr>
    </w:div>
    <w:div w:id="1601329580">
      <w:bodyDiv w:val="1"/>
      <w:marLeft w:val="0"/>
      <w:marRight w:val="0"/>
      <w:marTop w:val="0"/>
      <w:marBottom w:val="0"/>
      <w:divBdr>
        <w:top w:val="none" w:sz="0" w:space="0" w:color="auto"/>
        <w:left w:val="none" w:sz="0" w:space="0" w:color="auto"/>
        <w:bottom w:val="none" w:sz="0" w:space="0" w:color="auto"/>
        <w:right w:val="none" w:sz="0" w:space="0" w:color="auto"/>
      </w:divBdr>
    </w:div>
    <w:div w:id="1602372865">
      <w:bodyDiv w:val="1"/>
      <w:marLeft w:val="0"/>
      <w:marRight w:val="0"/>
      <w:marTop w:val="0"/>
      <w:marBottom w:val="0"/>
      <w:divBdr>
        <w:top w:val="none" w:sz="0" w:space="0" w:color="auto"/>
        <w:left w:val="none" w:sz="0" w:space="0" w:color="auto"/>
        <w:bottom w:val="none" w:sz="0" w:space="0" w:color="auto"/>
        <w:right w:val="none" w:sz="0" w:space="0" w:color="auto"/>
      </w:divBdr>
    </w:div>
    <w:div w:id="1606887850">
      <w:bodyDiv w:val="1"/>
      <w:marLeft w:val="0"/>
      <w:marRight w:val="0"/>
      <w:marTop w:val="0"/>
      <w:marBottom w:val="0"/>
      <w:divBdr>
        <w:top w:val="none" w:sz="0" w:space="0" w:color="auto"/>
        <w:left w:val="none" w:sz="0" w:space="0" w:color="auto"/>
        <w:bottom w:val="none" w:sz="0" w:space="0" w:color="auto"/>
        <w:right w:val="none" w:sz="0" w:space="0" w:color="auto"/>
      </w:divBdr>
    </w:div>
    <w:div w:id="1607930659">
      <w:bodyDiv w:val="1"/>
      <w:marLeft w:val="0"/>
      <w:marRight w:val="0"/>
      <w:marTop w:val="0"/>
      <w:marBottom w:val="0"/>
      <w:divBdr>
        <w:top w:val="none" w:sz="0" w:space="0" w:color="auto"/>
        <w:left w:val="none" w:sz="0" w:space="0" w:color="auto"/>
        <w:bottom w:val="none" w:sz="0" w:space="0" w:color="auto"/>
        <w:right w:val="none" w:sz="0" w:space="0" w:color="auto"/>
      </w:divBdr>
    </w:div>
    <w:div w:id="1608191089">
      <w:bodyDiv w:val="1"/>
      <w:marLeft w:val="0"/>
      <w:marRight w:val="0"/>
      <w:marTop w:val="0"/>
      <w:marBottom w:val="0"/>
      <w:divBdr>
        <w:top w:val="none" w:sz="0" w:space="0" w:color="auto"/>
        <w:left w:val="none" w:sz="0" w:space="0" w:color="auto"/>
        <w:bottom w:val="none" w:sz="0" w:space="0" w:color="auto"/>
        <w:right w:val="none" w:sz="0" w:space="0" w:color="auto"/>
      </w:divBdr>
    </w:div>
    <w:div w:id="1610236842">
      <w:bodyDiv w:val="1"/>
      <w:marLeft w:val="0"/>
      <w:marRight w:val="0"/>
      <w:marTop w:val="0"/>
      <w:marBottom w:val="0"/>
      <w:divBdr>
        <w:top w:val="none" w:sz="0" w:space="0" w:color="auto"/>
        <w:left w:val="none" w:sz="0" w:space="0" w:color="auto"/>
        <w:bottom w:val="none" w:sz="0" w:space="0" w:color="auto"/>
        <w:right w:val="none" w:sz="0" w:space="0" w:color="auto"/>
      </w:divBdr>
    </w:div>
    <w:div w:id="1622300989">
      <w:bodyDiv w:val="1"/>
      <w:marLeft w:val="0"/>
      <w:marRight w:val="0"/>
      <w:marTop w:val="0"/>
      <w:marBottom w:val="0"/>
      <w:divBdr>
        <w:top w:val="none" w:sz="0" w:space="0" w:color="auto"/>
        <w:left w:val="none" w:sz="0" w:space="0" w:color="auto"/>
        <w:bottom w:val="none" w:sz="0" w:space="0" w:color="auto"/>
        <w:right w:val="none" w:sz="0" w:space="0" w:color="auto"/>
      </w:divBdr>
    </w:div>
    <w:div w:id="1626302837">
      <w:bodyDiv w:val="1"/>
      <w:marLeft w:val="0"/>
      <w:marRight w:val="0"/>
      <w:marTop w:val="0"/>
      <w:marBottom w:val="0"/>
      <w:divBdr>
        <w:top w:val="none" w:sz="0" w:space="0" w:color="auto"/>
        <w:left w:val="none" w:sz="0" w:space="0" w:color="auto"/>
        <w:bottom w:val="none" w:sz="0" w:space="0" w:color="auto"/>
        <w:right w:val="none" w:sz="0" w:space="0" w:color="auto"/>
      </w:divBdr>
    </w:div>
    <w:div w:id="1627083663">
      <w:bodyDiv w:val="1"/>
      <w:marLeft w:val="0"/>
      <w:marRight w:val="0"/>
      <w:marTop w:val="0"/>
      <w:marBottom w:val="0"/>
      <w:divBdr>
        <w:top w:val="none" w:sz="0" w:space="0" w:color="auto"/>
        <w:left w:val="none" w:sz="0" w:space="0" w:color="auto"/>
        <w:bottom w:val="none" w:sz="0" w:space="0" w:color="auto"/>
        <w:right w:val="none" w:sz="0" w:space="0" w:color="auto"/>
      </w:divBdr>
    </w:div>
    <w:div w:id="1631940233">
      <w:bodyDiv w:val="1"/>
      <w:marLeft w:val="0"/>
      <w:marRight w:val="0"/>
      <w:marTop w:val="0"/>
      <w:marBottom w:val="0"/>
      <w:divBdr>
        <w:top w:val="none" w:sz="0" w:space="0" w:color="auto"/>
        <w:left w:val="none" w:sz="0" w:space="0" w:color="auto"/>
        <w:bottom w:val="none" w:sz="0" w:space="0" w:color="auto"/>
        <w:right w:val="none" w:sz="0" w:space="0" w:color="auto"/>
      </w:divBdr>
    </w:div>
    <w:div w:id="1634292404">
      <w:bodyDiv w:val="1"/>
      <w:marLeft w:val="0"/>
      <w:marRight w:val="0"/>
      <w:marTop w:val="0"/>
      <w:marBottom w:val="0"/>
      <w:divBdr>
        <w:top w:val="none" w:sz="0" w:space="0" w:color="auto"/>
        <w:left w:val="none" w:sz="0" w:space="0" w:color="auto"/>
        <w:bottom w:val="none" w:sz="0" w:space="0" w:color="auto"/>
        <w:right w:val="none" w:sz="0" w:space="0" w:color="auto"/>
      </w:divBdr>
    </w:div>
    <w:div w:id="1635938768">
      <w:bodyDiv w:val="1"/>
      <w:marLeft w:val="0"/>
      <w:marRight w:val="0"/>
      <w:marTop w:val="0"/>
      <w:marBottom w:val="0"/>
      <w:divBdr>
        <w:top w:val="none" w:sz="0" w:space="0" w:color="auto"/>
        <w:left w:val="none" w:sz="0" w:space="0" w:color="auto"/>
        <w:bottom w:val="none" w:sz="0" w:space="0" w:color="auto"/>
        <w:right w:val="none" w:sz="0" w:space="0" w:color="auto"/>
      </w:divBdr>
    </w:div>
    <w:div w:id="1636526893">
      <w:bodyDiv w:val="1"/>
      <w:marLeft w:val="0"/>
      <w:marRight w:val="0"/>
      <w:marTop w:val="0"/>
      <w:marBottom w:val="0"/>
      <w:divBdr>
        <w:top w:val="none" w:sz="0" w:space="0" w:color="auto"/>
        <w:left w:val="none" w:sz="0" w:space="0" w:color="auto"/>
        <w:bottom w:val="none" w:sz="0" w:space="0" w:color="auto"/>
        <w:right w:val="none" w:sz="0" w:space="0" w:color="auto"/>
      </w:divBdr>
    </w:div>
    <w:div w:id="1636836634">
      <w:bodyDiv w:val="1"/>
      <w:marLeft w:val="0"/>
      <w:marRight w:val="0"/>
      <w:marTop w:val="0"/>
      <w:marBottom w:val="0"/>
      <w:divBdr>
        <w:top w:val="none" w:sz="0" w:space="0" w:color="auto"/>
        <w:left w:val="none" w:sz="0" w:space="0" w:color="auto"/>
        <w:bottom w:val="none" w:sz="0" w:space="0" w:color="auto"/>
        <w:right w:val="none" w:sz="0" w:space="0" w:color="auto"/>
      </w:divBdr>
    </w:div>
    <w:div w:id="1637757823">
      <w:bodyDiv w:val="1"/>
      <w:marLeft w:val="0"/>
      <w:marRight w:val="0"/>
      <w:marTop w:val="0"/>
      <w:marBottom w:val="0"/>
      <w:divBdr>
        <w:top w:val="none" w:sz="0" w:space="0" w:color="auto"/>
        <w:left w:val="none" w:sz="0" w:space="0" w:color="auto"/>
        <w:bottom w:val="none" w:sz="0" w:space="0" w:color="auto"/>
        <w:right w:val="none" w:sz="0" w:space="0" w:color="auto"/>
      </w:divBdr>
    </w:div>
    <w:div w:id="1640726003">
      <w:bodyDiv w:val="1"/>
      <w:marLeft w:val="0"/>
      <w:marRight w:val="0"/>
      <w:marTop w:val="0"/>
      <w:marBottom w:val="0"/>
      <w:divBdr>
        <w:top w:val="none" w:sz="0" w:space="0" w:color="auto"/>
        <w:left w:val="none" w:sz="0" w:space="0" w:color="auto"/>
        <w:bottom w:val="none" w:sz="0" w:space="0" w:color="auto"/>
        <w:right w:val="none" w:sz="0" w:space="0" w:color="auto"/>
      </w:divBdr>
    </w:div>
    <w:div w:id="1642533846">
      <w:bodyDiv w:val="1"/>
      <w:marLeft w:val="0"/>
      <w:marRight w:val="0"/>
      <w:marTop w:val="0"/>
      <w:marBottom w:val="0"/>
      <w:divBdr>
        <w:top w:val="none" w:sz="0" w:space="0" w:color="auto"/>
        <w:left w:val="none" w:sz="0" w:space="0" w:color="auto"/>
        <w:bottom w:val="none" w:sz="0" w:space="0" w:color="auto"/>
        <w:right w:val="none" w:sz="0" w:space="0" w:color="auto"/>
      </w:divBdr>
    </w:div>
    <w:div w:id="1647004855">
      <w:bodyDiv w:val="1"/>
      <w:marLeft w:val="0"/>
      <w:marRight w:val="0"/>
      <w:marTop w:val="0"/>
      <w:marBottom w:val="0"/>
      <w:divBdr>
        <w:top w:val="none" w:sz="0" w:space="0" w:color="auto"/>
        <w:left w:val="none" w:sz="0" w:space="0" w:color="auto"/>
        <w:bottom w:val="none" w:sz="0" w:space="0" w:color="auto"/>
        <w:right w:val="none" w:sz="0" w:space="0" w:color="auto"/>
      </w:divBdr>
    </w:div>
    <w:div w:id="1650590433">
      <w:bodyDiv w:val="1"/>
      <w:marLeft w:val="0"/>
      <w:marRight w:val="0"/>
      <w:marTop w:val="0"/>
      <w:marBottom w:val="0"/>
      <w:divBdr>
        <w:top w:val="none" w:sz="0" w:space="0" w:color="auto"/>
        <w:left w:val="none" w:sz="0" w:space="0" w:color="auto"/>
        <w:bottom w:val="none" w:sz="0" w:space="0" w:color="auto"/>
        <w:right w:val="none" w:sz="0" w:space="0" w:color="auto"/>
      </w:divBdr>
    </w:div>
    <w:div w:id="1651863203">
      <w:bodyDiv w:val="1"/>
      <w:marLeft w:val="0"/>
      <w:marRight w:val="0"/>
      <w:marTop w:val="0"/>
      <w:marBottom w:val="0"/>
      <w:divBdr>
        <w:top w:val="none" w:sz="0" w:space="0" w:color="auto"/>
        <w:left w:val="none" w:sz="0" w:space="0" w:color="auto"/>
        <w:bottom w:val="none" w:sz="0" w:space="0" w:color="auto"/>
        <w:right w:val="none" w:sz="0" w:space="0" w:color="auto"/>
      </w:divBdr>
    </w:div>
    <w:div w:id="1651907481">
      <w:bodyDiv w:val="1"/>
      <w:marLeft w:val="0"/>
      <w:marRight w:val="0"/>
      <w:marTop w:val="0"/>
      <w:marBottom w:val="0"/>
      <w:divBdr>
        <w:top w:val="none" w:sz="0" w:space="0" w:color="auto"/>
        <w:left w:val="none" w:sz="0" w:space="0" w:color="auto"/>
        <w:bottom w:val="none" w:sz="0" w:space="0" w:color="auto"/>
        <w:right w:val="none" w:sz="0" w:space="0" w:color="auto"/>
      </w:divBdr>
    </w:div>
    <w:div w:id="1652172663">
      <w:bodyDiv w:val="1"/>
      <w:marLeft w:val="0"/>
      <w:marRight w:val="0"/>
      <w:marTop w:val="0"/>
      <w:marBottom w:val="0"/>
      <w:divBdr>
        <w:top w:val="none" w:sz="0" w:space="0" w:color="auto"/>
        <w:left w:val="none" w:sz="0" w:space="0" w:color="auto"/>
        <w:bottom w:val="none" w:sz="0" w:space="0" w:color="auto"/>
        <w:right w:val="none" w:sz="0" w:space="0" w:color="auto"/>
      </w:divBdr>
    </w:div>
    <w:div w:id="1653558450">
      <w:bodyDiv w:val="1"/>
      <w:marLeft w:val="0"/>
      <w:marRight w:val="0"/>
      <w:marTop w:val="0"/>
      <w:marBottom w:val="0"/>
      <w:divBdr>
        <w:top w:val="none" w:sz="0" w:space="0" w:color="auto"/>
        <w:left w:val="none" w:sz="0" w:space="0" w:color="auto"/>
        <w:bottom w:val="none" w:sz="0" w:space="0" w:color="auto"/>
        <w:right w:val="none" w:sz="0" w:space="0" w:color="auto"/>
      </w:divBdr>
    </w:div>
    <w:div w:id="1653951003">
      <w:bodyDiv w:val="1"/>
      <w:marLeft w:val="0"/>
      <w:marRight w:val="0"/>
      <w:marTop w:val="0"/>
      <w:marBottom w:val="0"/>
      <w:divBdr>
        <w:top w:val="none" w:sz="0" w:space="0" w:color="auto"/>
        <w:left w:val="none" w:sz="0" w:space="0" w:color="auto"/>
        <w:bottom w:val="none" w:sz="0" w:space="0" w:color="auto"/>
        <w:right w:val="none" w:sz="0" w:space="0" w:color="auto"/>
      </w:divBdr>
    </w:div>
    <w:div w:id="1654411542">
      <w:bodyDiv w:val="1"/>
      <w:marLeft w:val="0"/>
      <w:marRight w:val="0"/>
      <w:marTop w:val="0"/>
      <w:marBottom w:val="0"/>
      <w:divBdr>
        <w:top w:val="none" w:sz="0" w:space="0" w:color="auto"/>
        <w:left w:val="none" w:sz="0" w:space="0" w:color="auto"/>
        <w:bottom w:val="none" w:sz="0" w:space="0" w:color="auto"/>
        <w:right w:val="none" w:sz="0" w:space="0" w:color="auto"/>
      </w:divBdr>
    </w:div>
    <w:div w:id="1656686732">
      <w:bodyDiv w:val="1"/>
      <w:marLeft w:val="0"/>
      <w:marRight w:val="0"/>
      <w:marTop w:val="0"/>
      <w:marBottom w:val="0"/>
      <w:divBdr>
        <w:top w:val="none" w:sz="0" w:space="0" w:color="auto"/>
        <w:left w:val="none" w:sz="0" w:space="0" w:color="auto"/>
        <w:bottom w:val="none" w:sz="0" w:space="0" w:color="auto"/>
        <w:right w:val="none" w:sz="0" w:space="0" w:color="auto"/>
      </w:divBdr>
    </w:div>
    <w:div w:id="1657875356">
      <w:bodyDiv w:val="1"/>
      <w:marLeft w:val="0"/>
      <w:marRight w:val="0"/>
      <w:marTop w:val="0"/>
      <w:marBottom w:val="0"/>
      <w:divBdr>
        <w:top w:val="none" w:sz="0" w:space="0" w:color="auto"/>
        <w:left w:val="none" w:sz="0" w:space="0" w:color="auto"/>
        <w:bottom w:val="none" w:sz="0" w:space="0" w:color="auto"/>
        <w:right w:val="none" w:sz="0" w:space="0" w:color="auto"/>
      </w:divBdr>
    </w:div>
    <w:div w:id="1659383911">
      <w:bodyDiv w:val="1"/>
      <w:marLeft w:val="0"/>
      <w:marRight w:val="0"/>
      <w:marTop w:val="0"/>
      <w:marBottom w:val="0"/>
      <w:divBdr>
        <w:top w:val="none" w:sz="0" w:space="0" w:color="auto"/>
        <w:left w:val="none" w:sz="0" w:space="0" w:color="auto"/>
        <w:bottom w:val="none" w:sz="0" w:space="0" w:color="auto"/>
        <w:right w:val="none" w:sz="0" w:space="0" w:color="auto"/>
      </w:divBdr>
    </w:div>
    <w:div w:id="1661035838">
      <w:bodyDiv w:val="1"/>
      <w:marLeft w:val="0"/>
      <w:marRight w:val="0"/>
      <w:marTop w:val="0"/>
      <w:marBottom w:val="0"/>
      <w:divBdr>
        <w:top w:val="none" w:sz="0" w:space="0" w:color="auto"/>
        <w:left w:val="none" w:sz="0" w:space="0" w:color="auto"/>
        <w:bottom w:val="none" w:sz="0" w:space="0" w:color="auto"/>
        <w:right w:val="none" w:sz="0" w:space="0" w:color="auto"/>
      </w:divBdr>
    </w:div>
    <w:div w:id="1666200820">
      <w:bodyDiv w:val="1"/>
      <w:marLeft w:val="0"/>
      <w:marRight w:val="0"/>
      <w:marTop w:val="0"/>
      <w:marBottom w:val="0"/>
      <w:divBdr>
        <w:top w:val="none" w:sz="0" w:space="0" w:color="auto"/>
        <w:left w:val="none" w:sz="0" w:space="0" w:color="auto"/>
        <w:bottom w:val="none" w:sz="0" w:space="0" w:color="auto"/>
        <w:right w:val="none" w:sz="0" w:space="0" w:color="auto"/>
      </w:divBdr>
    </w:div>
    <w:div w:id="1671253406">
      <w:bodyDiv w:val="1"/>
      <w:marLeft w:val="0"/>
      <w:marRight w:val="0"/>
      <w:marTop w:val="0"/>
      <w:marBottom w:val="0"/>
      <w:divBdr>
        <w:top w:val="none" w:sz="0" w:space="0" w:color="auto"/>
        <w:left w:val="none" w:sz="0" w:space="0" w:color="auto"/>
        <w:bottom w:val="none" w:sz="0" w:space="0" w:color="auto"/>
        <w:right w:val="none" w:sz="0" w:space="0" w:color="auto"/>
      </w:divBdr>
    </w:div>
    <w:div w:id="1674607782">
      <w:bodyDiv w:val="1"/>
      <w:marLeft w:val="0"/>
      <w:marRight w:val="0"/>
      <w:marTop w:val="0"/>
      <w:marBottom w:val="0"/>
      <w:divBdr>
        <w:top w:val="none" w:sz="0" w:space="0" w:color="auto"/>
        <w:left w:val="none" w:sz="0" w:space="0" w:color="auto"/>
        <w:bottom w:val="none" w:sz="0" w:space="0" w:color="auto"/>
        <w:right w:val="none" w:sz="0" w:space="0" w:color="auto"/>
      </w:divBdr>
    </w:div>
    <w:div w:id="1674642769">
      <w:bodyDiv w:val="1"/>
      <w:marLeft w:val="0"/>
      <w:marRight w:val="0"/>
      <w:marTop w:val="0"/>
      <w:marBottom w:val="0"/>
      <w:divBdr>
        <w:top w:val="none" w:sz="0" w:space="0" w:color="auto"/>
        <w:left w:val="none" w:sz="0" w:space="0" w:color="auto"/>
        <w:bottom w:val="none" w:sz="0" w:space="0" w:color="auto"/>
        <w:right w:val="none" w:sz="0" w:space="0" w:color="auto"/>
      </w:divBdr>
    </w:div>
    <w:div w:id="1675179219">
      <w:bodyDiv w:val="1"/>
      <w:marLeft w:val="0"/>
      <w:marRight w:val="0"/>
      <w:marTop w:val="0"/>
      <w:marBottom w:val="0"/>
      <w:divBdr>
        <w:top w:val="none" w:sz="0" w:space="0" w:color="auto"/>
        <w:left w:val="none" w:sz="0" w:space="0" w:color="auto"/>
        <w:bottom w:val="none" w:sz="0" w:space="0" w:color="auto"/>
        <w:right w:val="none" w:sz="0" w:space="0" w:color="auto"/>
      </w:divBdr>
    </w:div>
    <w:div w:id="1675952832">
      <w:bodyDiv w:val="1"/>
      <w:marLeft w:val="0"/>
      <w:marRight w:val="0"/>
      <w:marTop w:val="0"/>
      <w:marBottom w:val="0"/>
      <w:divBdr>
        <w:top w:val="none" w:sz="0" w:space="0" w:color="auto"/>
        <w:left w:val="none" w:sz="0" w:space="0" w:color="auto"/>
        <w:bottom w:val="none" w:sz="0" w:space="0" w:color="auto"/>
        <w:right w:val="none" w:sz="0" w:space="0" w:color="auto"/>
      </w:divBdr>
    </w:div>
    <w:div w:id="1676612233">
      <w:bodyDiv w:val="1"/>
      <w:marLeft w:val="0"/>
      <w:marRight w:val="0"/>
      <w:marTop w:val="0"/>
      <w:marBottom w:val="0"/>
      <w:divBdr>
        <w:top w:val="none" w:sz="0" w:space="0" w:color="auto"/>
        <w:left w:val="none" w:sz="0" w:space="0" w:color="auto"/>
        <w:bottom w:val="none" w:sz="0" w:space="0" w:color="auto"/>
        <w:right w:val="none" w:sz="0" w:space="0" w:color="auto"/>
      </w:divBdr>
    </w:div>
    <w:div w:id="1686832047">
      <w:bodyDiv w:val="1"/>
      <w:marLeft w:val="0"/>
      <w:marRight w:val="0"/>
      <w:marTop w:val="0"/>
      <w:marBottom w:val="0"/>
      <w:divBdr>
        <w:top w:val="none" w:sz="0" w:space="0" w:color="auto"/>
        <w:left w:val="none" w:sz="0" w:space="0" w:color="auto"/>
        <w:bottom w:val="none" w:sz="0" w:space="0" w:color="auto"/>
        <w:right w:val="none" w:sz="0" w:space="0" w:color="auto"/>
      </w:divBdr>
    </w:div>
    <w:div w:id="1693263308">
      <w:bodyDiv w:val="1"/>
      <w:marLeft w:val="0"/>
      <w:marRight w:val="0"/>
      <w:marTop w:val="0"/>
      <w:marBottom w:val="0"/>
      <w:divBdr>
        <w:top w:val="none" w:sz="0" w:space="0" w:color="auto"/>
        <w:left w:val="none" w:sz="0" w:space="0" w:color="auto"/>
        <w:bottom w:val="none" w:sz="0" w:space="0" w:color="auto"/>
        <w:right w:val="none" w:sz="0" w:space="0" w:color="auto"/>
      </w:divBdr>
    </w:div>
    <w:div w:id="1693921707">
      <w:bodyDiv w:val="1"/>
      <w:marLeft w:val="0"/>
      <w:marRight w:val="0"/>
      <w:marTop w:val="0"/>
      <w:marBottom w:val="0"/>
      <w:divBdr>
        <w:top w:val="none" w:sz="0" w:space="0" w:color="auto"/>
        <w:left w:val="none" w:sz="0" w:space="0" w:color="auto"/>
        <w:bottom w:val="none" w:sz="0" w:space="0" w:color="auto"/>
        <w:right w:val="none" w:sz="0" w:space="0" w:color="auto"/>
      </w:divBdr>
    </w:div>
    <w:div w:id="1699041259">
      <w:bodyDiv w:val="1"/>
      <w:marLeft w:val="0"/>
      <w:marRight w:val="0"/>
      <w:marTop w:val="0"/>
      <w:marBottom w:val="0"/>
      <w:divBdr>
        <w:top w:val="none" w:sz="0" w:space="0" w:color="auto"/>
        <w:left w:val="none" w:sz="0" w:space="0" w:color="auto"/>
        <w:bottom w:val="none" w:sz="0" w:space="0" w:color="auto"/>
        <w:right w:val="none" w:sz="0" w:space="0" w:color="auto"/>
      </w:divBdr>
    </w:div>
    <w:div w:id="1701979427">
      <w:bodyDiv w:val="1"/>
      <w:marLeft w:val="0"/>
      <w:marRight w:val="0"/>
      <w:marTop w:val="0"/>
      <w:marBottom w:val="0"/>
      <w:divBdr>
        <w:top w:val="none" w:sz="0" w:space="0" w:color="auto"/>
        <w:left w:val="none" w:sz="0" w:space="0" w:color="auto"/>
        <w:bottom w:val="none" w:sz="0" w:space="0" w:color="auto"/>
        <w:right w:val="none" w:sz="0" w:space="0" w:color="auto"/>
      </w:divBdr>
    </w:div>
    <w:div w:id="1702710319">
      <w:bodyDiv w:val="1"/>
      <w:marLeft w:val="0"/>
      <w:marRight w:val="0"/>
      <w:marTop w:val="0"/>
      <w:marBottom w:val="0"/>
      <w:divBdr>
        <w:top w:val="none" w:sz="0" w:space="0" w:color="auto"/>
        <w:left w:val="none" w:sz="0" w:space="0" w:color="auto"/>
        <w:bottom w:val="none" w:sz="0" w:space="0" w:color="auto"/>
        <w:right w:val="none" w:sz="0" w:space="0" w:color="auto"/>
      </w:divBdr>
    </w:div>
    <w:div w:id="1708096026">
      <w:bodyDiv w:val="1"/>
      <w:marLeft w:val="0"/>
      <w:marRight w:val="0"/>
      <w:marTop w:val="0"/>
      <w:marBottom w:val="0"/>
      <w:divBdr>
        <w:top w:val="none" w:sz="0" w:space="0" w:color="auto"/>
        <w:left w:val="none" w:sz="0" w:space="0" w:color="auto"/>
        <w:bottom w:val="none" w:sz="0" w:space="0" w:color="auto"/>
        <w:right w:val="none" w:sz="0" w:space="0" w:color="auto"/>
      </w:divBdr>
    </w:div>
    <w:div w:id="1711027807">
      <w:bodyDiv w:val="1"/>
      <w:marLeft w:val="0"/>
      <w:marRight w:val="0"/>
      <w:marTop w:val="0"/>
      <w:marBottom w:val="0"/>
      <w:divBdr>
        <w:top w:val="none" w:sz="0" w:space="0" w:color="auto"/>
        <w:left w:val="none" w:sz="0" w:space="0" w:color="auto"/>
        <w:bottom w:val="none" w:sz="0" w:space="0" w:color="auto"/>
        <w:right w:val="none" w:sz="0" w:space="0" w:color="auto"/>
      </w:divBdr>
    </w:div>
    <w:div w:id="1711756975">
      <w:bodyDiv w:val="1"/>
      <w:marLeft w:val="0"/>
      <w:marRight w:val="0"/>
      <w:marTop w:val="0"/>
      <w:marBottom w:val="0"/>
      <w:divBdr>
        <w:top w:val="none" w:sz="0" w:space="0" w:color="auto"/>
        <w:left w:val="none" w:sz="0" w:space="0" w:color="auto"/>
        <w:bottom w:val="none" w:sz="0" w:space="0" w:color="auto"/>
        <w:right w:val="none" w:sz="0" w:space="0" w:color="auto"/>
      </w:divBdr>
    </w:div>
    <w:div w:id="1713113159">
      <w:bodyDiv w:val="1"/>
      <w:marLeft w:val="0"/>
      <w:marRight w:val="0"/>
      <w:marTop w:val="0"/>
      <w:marBottom w:val="0"/>
      <w:divBdr>
        <w:top w:val="none" w:sz="0" w:space="0" w:color="auto"/>
        <w:left w:val="none" w:sz="0" w:space="0" w:color="auto"/>
        <w:bottom w:val="none" w:sz="0" w:space="0" w:color="auto"/>
        <w:right w:val="none" w:sz="0" w:space="0" w:color="auto"/>
      </w:divBdr>
    </w:div>
    <w:div w:id="1713187179">
      <w:bodyDiv w:val="1"/>
      <w:marLeft w:val="0"/>
      <w:marRight w:val="0"/>
      <w:marTop w:val="0"/>
      <w:marBottom w:val="0"/>
      <w:divBdr>
        <w:top w:val="none" w:sz="0" w:space="0" w:color="auto"/>
        <w:left w:val="none" w:sz="0" w:space="0" w:color="auto"/>
        <w:bottom w:val="none" w:sz="0" w:space="0" w:color="auto"/>
        <w:right w:val="none" w:sz="0" w:space="0" w:color="auto"/>
      </w:divBdr>
    </w:div>
    <w:div w:id="1714118282">
      <w:bodyDiv w:val="1"/>
      <w:marLeft w:val="0"/>
      <w:marRight w:val="0"/>
      <w:marTop w:val="0"/>
      <w:marBottom w:val="0"/>
      <w:divBdr>
        <w:top w:val="none" w:sz="0" w:space="0" w:color="auto"/>
        <w:left w:val="none" w:sz="0" w:space="0" w:color="auto"/>
        <w:bottom w:val="none" w:sz="0" w:space="0" w:color="auto"/>
        <w:right w:val="none" w:sz="0" w:space="0" w:color="auto"/>
      </w:divBdr>
    </w:div>
    <w:div w:id="1715807564">
      <w:bodyDiv w:val="1"/>
      <w:marLeft w:val="0"/>
      <w:marRight w:val="0"/>
      <w:marTop w:val="0"/>
      <w:marBottom w:val="0"/>
      <w:divBdr>
        <w:top w:val="none" w:sz="0" w:space="0" w:color="auto"/>
        <w:left w:val="none" w:sz="0" w:space="0" w:color="auto"/>
        <w:bottom w:val="none" w:sz="0" w:space="0" w:color="auto"/>
        <w:right w:val="none" w:sz="0" w:space="0" w:color="auto"/>
      </w:divBdr>
    </w:div>
    <w:div w:id="1718820959">
      <w:bodyDiv w:val="1"/>
      <w:marLeft w:val="0"/>
      <w:marRight w:val="0"/>
      <w:marTop w:val="0"/>
      <w:marBottom w:val="0"/>
      <w:divBdr>
        <w:top w:val="none" w:sz="0" w:space="0" w:color="auto"/>
        <w:left w:val="none" w:sz="0" w:space="0" w:color="auto"/>
        <w:bottom w:val="none" w:sz="0" w:space="0" w:color="auto"/>
        <w:right w:val="none" w:sz="0" w:space="0" w:color="auto"/>
      </w:divBdr>
    </w:div>
    <w:div w:id="1722747525">
      <w:bodyDiv w:val="1"/>
      <w:marLeft w:val="0"/>
      <w:marRight w:val="0"/>
      <w:marTop w:val="0"/>
      <w:marBottom w:val="0"/>
      <w:divBdr>
        <w:top w:val="none" w:sz="0" w:space="0" w:color="auto"/>
        <w:left w:val="none" w:sz="0" w:space="0" w:color="auto"/>
        <w:bottom w:val="none" w:sz="0" w:space="0" w:color="auto"/>
        <w:right w:val="none" w:sz="0" w:space="0" w:color="auto"/>
      </w:divBdr>
    </w:div>
    <w:div w:id="1725594458">
      <w:bodyDiv w:val="1"/>
      <w:marLeft w:val="0"/>
      <w:marRight w:val="0"/>
      <w:marTop w:val="0"/>
      <w:marBottom w:val="0"/>
      <w:divBdr>
        <w:top w:val="none" w:sz="0" w:space="0" w:color="auto"/>
        <w:left w:val="none" w:sz="0" w:space="0" w:color="auto"/>
        <w:bottom w:val="none" w:sz="0" w:space="0" w:color="auto"/>
        <w:right w:val="none" w:sz="0" w:space="0" w:color="auto"/>
      </w:divBdr>
    </w:div>
    <w:div w:id="1725912369">
      <w:bodyDiv w:val="1"/>
      <w:marLeft w:val="0"/>
      <w:marRight w:val="0"/>
      <w:marTop w:val="0"/>
      <w:marBottom w:val="0"/>
      <w:divBdr>
        <w:top w:val="none" w:sz="0" w:space="0" w:color="auto"/>
        <w:left w:val="none" w:sz="0" w:space="0" w:color="auto"/>
        <w:bottom w:val="none" w:sz="0" w:space="0" w:color="auto"/>
        <w:right w:val="none" w:sz="0" w:space="0" w:color="auto"/>
      </w:divBdr>
    </w:div>
    <w:div w:id="1726876674">
      <w:bodyDiv w:val="1"/>
      <w:marLeft w:val="0"/>
      <w:marRight w:val="0"/>
      <w:marTop w:val="0"/>
      <w:marBottom w:val="0"/>
      <w:divBdr>
        <w:top w:val="none" w:sz="0" w:space="0" w:color="auto"/>
        <w:left w:val="none" w:sz="0" w:space="0" w:color="auto"/>
        <w:bottom w:val="none" w:sz="0" w:space="0" w:color="auto"/>
        <w:right w:val="none" w:sz="0" w:space="0" w:color="auto"/>
      </w:divBdr>
    </w:div>
    <w:div w:id="1733458764">
      <w:bodyDiv w:val="1"/>
      <w:marLeft w:val="0"/>
      <w:marRight w:val="0"/>
      <w:marTop w:val="0"/>
      <w:marBottom w:val="0"/>
      <w:divBdr>
        <w:top w:val="none" w:sz="0" w:space="0" w:color="auto"/>
        <w:left w:val="none" w:sz="0" w:space="0" w:color="auto"/>
        <w:bottom w:val="none" w:sz="0" w:space="0" w:color="auto"/>
        <w:right w:val="none" w:sz="0" w:space="0" w:color="auto"/>
      </w:divBdr>
    </w:div>
    <w:div w:id="1734037742">
      <w:bodyDiv w:val="1"/>
      <w:marLeft w:val="0"/>
      <w:marRight w:val="0"/>
      <w:marTop w:val="0"/>
      <w:marBottom w:val="0"/>
      <w:divBdr>
        <w:top w:val="none" w:sz="0" w:space="0" w:color="auto"/>
        <w:left w:val="none" w:sz="0" w:space="0" w:color="auto"/>
        <w:bottom w:val="none" w:sz="0" w:space="0" w:color="auto"/>
        <w:right w:val="none" w:sz="0" w:space="0" w:color="auto"/>
      </w:divBdr>
    </w:div>
    <w:div w:id="1736318780">
      <w:bodyDiv w:val="1"/>
      <w:marLeft w:val="0"/>
      <w:marRight w:val="0"/>
      <w:marTop w:val="0"/>
      <w:marBottom w:val="0"/>
      <w:divBdr>
        <w:top w:val="none" w:sz="0" w:space="0" w:color="auto"/>
        <w:left w:val="none" w:sz="0" w:space="0" w:color="auto"/>
        <w:bottom w:val="none" w:sz="0" w:space="0" w:color="auto"/>
        <w:right w:val="none" w:sz="0" w:space="0" w:color="auto"/>
      </w:divBdr>
    </w:div>
    <w:div w:id="1738089457">
      <w:bodyDiv w:val="1"/>
      <w:marLeft w:val="0"/>
      <w:marRight w:val="0"/>
      <w:marTop w:val="0"/>
      <w:marBottom w:val="0"/>
      <w:divBdr>
        <w:top w:val="none" w:sz="0" w:space="0" w:color="auto"/>
        <w:left w:val="none" w:sz="0" w:space="0" w:color="auto"/>
        <w:bottom w:val="none" w:sz="0" w:space="0" w:color="auto"/>
        <w:right w:val="none" w:sz="0" w:space="0" w:color="auto"/>
      </w:divBdr>
    </w:div>
    <w:div w:id="1738941205">
      <w:bodyDiv w:val="1"/>
      <w:marLeft w:val="0"/>
      <w:marRight w:val="0"/>
      <w:marTop w:val="0"/>
      <w:marBottom w:val="0"/>
      <w:divBdr>
        <w:top w:val="none" w:sz="0" w:space="0" w:color="auto"/>
        <w:left w:val="none" w:sz="0" w:space="0" w:color="auto"/>
        <w:bottom w:val="none" w:sz="0" w:space="0" w:color="auto"/>
        <w:right w:val="none" w:sz="0" w:space="0" w:color="auto"/>
      </w:divBdr>
    </w:div>
    <w:div w:id="1740011355">
      <w:bodyDiv w:val="1"/>
      <w:marLeft w:val="0"/>
      <w:marRight w:val="0"/>
      <w:marTop w:val="0"/>
      <w:marBottom w:val="0"/>
      <w:divBdr>
        <w:top w:val="none" w:sz="0" w:space="0" w:color="auto"/>
        <w:left w:val="none" w:sz="0" w:space="0" w:color="auto"/>
        <w:bottom w:val="none" w:sz="0" w:space="0" w:color="auto"/>
        <w:right w:val="none" w:sz="0" w:space="0" w:color="auto"/>
      </w:divBdr>
    </w:div>
    <w:div w:id="1740012962">
      <w:bodyDiv w:val="1"/>
      <w:marLeft w:val="0"/>
      <w:marRight w:val="0"/>
      <w:marTop w:val="0"/>
      <w:marBottom w:val="0"/>
      <w:divBdr>
        <w:top w:val="none" w:sz="0" w:space="0" w:color="auto"/>
        <w:left w:val="none" w:sz="0" w:space="0" w:color="auto"/>
        <w:bottom w:val="none" w:sz="0" w:space="0" w:color="auto"/>
        <w:right w:val="none" w:sz="0" w:space="0" w:color="auto"/>
      </w:divBdr>
    </w:div>
    <w:div w:id="1751275028">
      <w:bodyDiv w:val="1"/>
      <w:marLeft w:val="0"/>
      <w:marRight w:val="0"/>
      <w:marTop w:val="0"/>
      <w:marBottom w:val="0"/>
      <w:divBdr>
        <w:top w:val="none" w:sz="0" w:space="0" w:color="auto"/>
        <w:left w:val="none" w:sz="0" w:space="0" w:color="auto"/>
        <w:bottom w:val="none" w:sz="0" w:space="0" w:color="auto"/>
        <w:right w:val="none" w:sz="0" w:space="0" w:color="auto"/>
      </w:divBdr>
    </w:div>
    <w:div w:id="1758015329">
      <w:bodyDiv w:val="1"/>
      <w:marLeft w:val="0"/>
      <w:marRight w:val="0"/>
      <w:marTop w:val="0"/>
      <w:marBottom w:val="0"/>
      <w:divBdr>
        <w:top w:val="none" w:sz="0" w:space="0" w:color="auto"/>
        <w:left w:val="none" w:sz="0" w:space="0" w:color="auto"/>
        <w:bottom w:val="none" w:sz="0" w:space="0" w:color="auto"/>
        <w:right w:val="none" w:sz="0" w:space="0" w:color="auto"/>
      </w:divBdr>
    </w:div>
    <w:div w:id="1759132875">
      <w:bodyDiv w:val="1"/>
      <w:marLeft w:val="0"/>
      <w:marRight w:val="0"/>
      <w:marTop w:val="0"/>
      <w:marBottom w:val="0"/>
      <w:divBdr>
        <w:top w:val="none" w:sz="0" w:space="0" w:color="auto"/>
        <w:left w:val="none" w:sz="0" w:space="0" w:color="auto"/>
        <w:bottom w:val="none" w:sz="0" w:space="0" w:color="auto"/>
        <w:right w:val="none" w:sz="0" w:space="0" w:color="auto"/>
      </w:divBdr>
    </w:div>
    <w:div w:id="1766879623">
      <w:bodyDiv w:val="1"/>
      <w:marLeft w:val="0"/>
      <w:marRight w:val="0"/>
      <w:marTop w:val="0"/>
      <w:marBottom w:val="0"/>
      <w:divBdr>
        <w:top w:val="none" w:sz="0" w:space="0" w:color="auto"/>
        <w:left w:val="none" w:sz="0" w:space="0" w:color="auto"/>
        <w:bottom w:val="none" w:sz="0" w:space="0" w:color="auto"/>
        <w:right w:val="none" w:sz="0" w:space="0" w:color="auto"/>
      </w:divBdr>
    </w:div>
    <w:div w:id="1769540485">
      <w:bodyDiv w:val="1"/>
      <w:marLeft w:val="0"/>
      <w:marRight w:val="0"/>
      <w:marTop w:val="0"/>
      <w:marBottom w:val="0"/>
      <w:divBdr>
        <w:top w:val="none" w:sz="0" w:space="0" w:color="auto"/>
        <w:left w:val="none" w:sz="0" w:space="0" w:color="auto"/>
        <w:bottom w:val="none" w:sz="0" w:space="0" w:color="auto"/>
        <w:right w:val="none" w:sz="0" w:space="0" w:color="auto"/>
      </w:divBdr>
    </w:div>
    <w:div w:id="1772508846">
      <w:bodyDiv w:val="1"/>
      <w:marLeft w:val="0"/>
      <w:marRight w:val="0"/>
      <w:marTop w:val="0"/>
      <w:marBottom w:val="0"/>
      <w:divBdr>
        <w:top w:val="none" w:sz="0" w:space="0" w:color="auto"/>
        <w:left w:val="none" w:sz="0" w:space="0" w:color="auto"/>
        <w:bottom w:val="none" w:sz="0" w:space="0" w:color="auto"/>
        <w:right w:val="none" w:sz="0" w:space="0" w:color="auto"/>
      </w:divBdr>
    </w:div>
    <w:div w:id="1773746105">
      <w:bodyDiv w:val="1"/>
      <w:marLeft w:val="0"/>
      <w:marRight w:val="0"/>
      <w:marTop w:val="0"/>
      <w:marBottom w:val="0"/>
      <w:divBdr>
        <w:top w:val="none" w:sz="0" w:space="0" w:color="auto"/>
        <w:left w:val="none" w:sz="0" w:space="0" w:color="auto"/>
        <w:bottom w:val="none" w:sz="0" w:space="0" w:color="auto"/>
        <w:right w:val="none" w:sz="0" w:space="0" w:color="auto"/>
      </w:divBdr>
    </w:div>
    <w:div w:id="1774395088">
      <w:bodyDiv w:val="1"/>
      <w:marLeft w:val="0"/>
      <w:marRight w:val="0"/>
      <w:marTop w:val="0"/>
      <w:marBottom w:val="0"/>
      <w:divBdr>
        <w:top w:val="none" w:sz="0" w:space="0" w:color="auto"/>
        <w:left w:val="none" w:sz="0" w:space="0" w:color="auto"/>
        <w:bottom w:val="none" w:sz="0" w:space="0" w:color="auto"/>
        <w:right w:val="none" w:sz="0" w:space="0" w:color="auto"/>
      </w:divBdr>
    </w:div>
    <w:div w:id="1777360862">
      <w:bodyDiv w:val="1"/>
      <w:marLeft w:val="0"/>
      <w:marRight w:val="0"/>
      <w:marTop w:val="0"/>
      <w:marBottom w:val="0"/>
      <w:divBdr>
        <w:top w:val="none" w:sz="0" w:space="0" w:color="auto"/>
        <w:left w:val="none" w:sz="0" w:space="0" w:color="auto"/>
        <w:bottom w:val="none" w:sz="0" w:space="0" w:color="auto"/>
        <w:right w:val="none" w:sz="0" w:space="0" w:color="auto"/>
      </w:divBdr>
    </w:div>
    <w:div w:id="1779064188">
      <w:bodyDiv w:val="1"/>
      <w:marLeft w:val="0"/>
      <w:marRight w:val="0"/>
      <w:marTop w:val="0"/>
      <w:marBottom w:val="0"/>
      <w:divBdr>
        <w:top w:val="none" w:sz="0" w:space="0" w:color="auto"/>
        <w:left w:val="none" w:sz="0" w:space="0" w:color="auto"/>
        <w:bottom w:val="none" w:sz="0" w:space="0" w:color="auto"/>
        <w:right w:val="none" w:sz="0" w:space="0" w:color="auto"/>
      </w:divBdr>
    </w:div>
    <w:div w:id="1780098221">
      <w:bodyDiv w:val="1"/>
      <w:marLeft w:val="0"/>
      <w:marRight w:val="0"/>
      <w:marTop w:val="0"/>
      <w:marBottom w:val="0"/>
      <w:divBdr>
        <w:top w:val="none" w:sz="0" w:space="0" w:color="auto"/>
        <w:left w:val="none" w:sz="0" w:space="0" w:color="auto"/>
        <w:bottom w:val="none" w:sz="0" w:space="0" w:color="auto"/>
        <w:right w:val="none" w:sz="0" w:space="0" w:color="auto"/>
      </w:divBdr>
    </w:div>
    <w:div w:id="1785921742">
      <w:bodyDiv w:val="1"/>
      <w:marLeft w:val="0"/>
      <w:marRight w:val="0"/>
      <w:marTop w:val="0"/>
      <w:marBottom w:val="0"/>
      <w:divBdr>
        <w:top w:val="none" w:sz="0" w:space="0" w:color="auto"/>
        <w:left w:val="none" w:sz="0" w:space="0" w:color="auto"/>
        <w:bottom w:val="none" w:sz="0" w:space="0" w:color="auto"/>
        <w:right w:val="none" w:sz="0" w:space="0" w:color="auto"/>
      </w:divBdr>
    </w:div>
    <w:div w:id="1787625533">
      <w:bodyDiv w:val="1"/>
      <w:marLeft w:val="0"/>
      <w:marRight w:val="0"/>
      <w:marTop w:val="0"/>
      <w:marBottom w:val="0"/>
      <w:divBdr>
        <w:top w:val="none" w:sz="0" w:space="0" w:color="auto"/>
        <w:left w:val="none" w:sz="0" w:space="0" w:color="auto"/>
        <w:bottom w:val="none" w:sz="0" w:space="0" w:color="auto"/>
        <w:right w:val="none" w:sz="0" w:space="0" w:color="auto"/>
      </w:divBdr>
    </w:div>
    <w:div w:id="1793472079">
      <w:bodyDiv w:val="1"/>
      <w:marLeft w:val="0"/>
      <w:marRight w:val="0"/>
      <w:marTop w:val="0"/>
      <w:marBottom w:val="0"/>
      <w:divBdr>
        <w:top w:val="none" w:sz="0" w:space="0" w:color="auto"/>
        <w:left w:val="none" w:sz="0" w:space="0" w:color="auto"/>
        <w:bottom w:val="none" w:sz="0" w:space="0" w:color="auto"/>
        <w:right w:val="none" w:sz="0" w:space="0" w:color="auto"/>
      </w:divBdr>
    </w:div>
    <w:div w:id="1795126430">
      <w:bodyDiv w:val="1"/>
      <w:marLeft w:val="0"/>
      <w:marRight w:val="0"/>
      <w:marTop w:val="0"/>
      <w:marBottom w:val="0"/>
      <w:divBdr>
        <w:top w:val="none" w:sz="0" w:space="0" w:color="auto"/>
        <w:left w:val="none" w:sz="0" w:space="0" w:color="auto"/>
        <w:bottom w:val="none" w:sz="0" w:space="0" w:color="auto"/>
        <w:right w:val="none" w:sz="0" w:space="0" w:color="auto"/>
      </w:divBdr>
    </w:div>
    <w:div w:id="1798063902">
      <w:bodyDiv w:val="1"/>
      <w:marLeft w:val="0"/>
      <w:marRight w:val="0"/>
      <w:marTop w:val="0"/>
      <w:marBottom w:val="0"/>
      <w:divBdr>
        <w:top w:val="none" w:sz="0" w:space="0" w:color="auto"/>
        <w:left w:val="none" w:sz="0" w:space="0" w:color="auto"/>
        <w:bottom w:val="none" w:sz="0" w:space="0" w:color="auto"/>
        <w:right w:val="none" w:sz="0" w:space="0" w:color="auto"/>
      </w:divBdr>
    </w:div>
    <w:div w:id="1799488175">
      <w:bodyDiv w:val="1"/>
      <w:marLeft w:val="0"/>
      <w:marRight w:val="0"/>
      <w:marTop w:val="0"/>
      <w:marBottom w:val="0"/>
      <w:divBdr>
        <w:top w:val="none" w:sz="0" w:space="0" w:color="auto"/>
        <w:left w:val="none" w:sz="0" w:space="0" w:color="auto"/>
        <w:bottom w:val="none" w:sz="0" w:space="0" w:color="auto"/>
        <w:right w:val="none" w:sz="0" w:space="0" w:color="auto"/>
      </w:divBdr>
    </w:div>
    <w:div w:id="1800147974">
      <w:bodyDiv w:val="1"/>
      <w:marLeft w:val="0"/>
      <w:marRight w:val="0"/>
      <w:marTop w:val="0"/>
      <w:marBottom w:val="0"/>
      <w:divBdr>
        <w:top w:val="none" w:sz="0" w:space="0" w:color="auto"/>
        <w:left w:val="none" w:sz="0" w:space="0" w:color="auto"/>
        <w:bottom w:val="none" w:sz="0" w:space="0" w:color="auto"/>
        <w:right w:val="none" w:sz="0" w:space="0" w:color="auto"/>
      </w:divBdr>
    </w:div>
    <w:div w:id="1800610588">
      <w:bodyDiv w:val="1"/>
      <w:marLeft w:val="0"/>
      <w:marRight w:val="0"/>
      <w:marTop w:val="0"/>
      <w:marBottom w:val="0"/>
      <w:divBdr>
        <w:top w:val="none" w:sz="0" w:space="0" w:color="auto"/>
        <w:left w:val="none" w:sz="0" w:space="0" w:color="auto"/>
        <w:bottom w:val="none" w:sz="0" w:space="0" w:color="auto"/>
        <w:right w:val="none" w:sz="0" w:space="0" w:color="auto"/>
      </w:divBdr>
    </w:div>
    <w:div w:id="1800875154">
      <w:bodyDiv w:val="1"/>
      <w:marLeft w:val="0"/>
      <w:marRight w:val="0"/>
      <w:marTop w:val="0"/>
      <w:marBottom w:val="0"/>
      <w:divBdr>
        <w:top w:val="none" w:sz="0" w:space="0" w:color="auto"/>
        <w:left w:val="none" w:sz="0" w:space="0" w:color="auto"/>
        <w:bottom w:val="none" w:sz="0" w:space="0" w:color="auto"/>
        <w:right w:val="none" w:sz="0" w:space="0" w:color="auto"/>
      </w:divBdr>
    </w:div>
    <w:div w:id="1802383893">
      <w:bodyDiv w:val="1"/>
      <w:marLeft w:val="0"/>
      <w:marRight w:val="0"/>
      <w:marTop w:val="0"/>
      <w:marBottom w:val="0"/>
      <w:divBdr>
        <w:top w:val="none" w:sz="0" w:space="0" w:color="auto"/>
        <w:left w:val="none" w:sz="0" w:space="0" w:color="auto"/>
        <w:bottom w:val="none" w:sz="0" w:space="0" w:color="auto"/>
        <w:right w:val="none" w:sz="0" w:space="0" w:color="auto"/>
      </w:divBdr>
    </w:div>
    <w:div w:id="1803232917">
      <w:bodyDiv w:val="1"/>
      <w:marLeft w:val="0"/>
      <w:marRight w:val="0"/>
      <w:marTop w:val="0"/>
      <w:marBottom w:val="0"/>
      <w:divBdr>
        <w:top w:val="none" w:sz="0" w:space="0" w:color="auto"/>
        <w:left w:val="none" w:sz="0" w:space="0" w:color="auto"/>
        <w:bottom w:val="none" w:sz="0" w:space="0" w:color="auto"/>
        <w:right w:val="none" w:sz="0" w:space="0" w:color="auto"/>
      </w:divBdr>
    </w:div>
    <w:div w:id="1803617712">
      <w:bodyDiv w:val="1"/>
      <w:marLeft w:val="0"/>
      <w:marRight w:val="0"/>
      <w:marTop w:val="0"/>
      <w:marBottom w:val="0"/>
      <w:divBdr>
        <w:top w:val="none" w:sz="0" w:space="0" w:color="auto"/>
        <w:left w:val="none" w:sz="0" w:space="0" w:color="auto"/>
        <w:bottom w:val="none" w:sz="0" w:space="0" w:color="auto"/>
        <w:right w:val="none" w:sz="0" w:space="0" w:color="auto"/>
      </w:divBdr>
    </w:div>
    <w:div w:id="1804691916">
      <w:bodyDiv w:val="1"/>
      <w:marLeft w:val="0"/>
      <w:marRight w:val="0"/>
      <w:marTop w:val="0"/>
      <w:marBottom w:val="0"/>
      <w:divBdr>
        <w:top w:val="none" w:sz="0" w:space="0" w:color="auto"/>
        <w:left w:val="none" w:sz="0" w:space="0" w:color="auto"/>
        <w:bottom w:val="none" w:sz="0" w:space="0" w:color="auto"/>
        <w:right w:val="none" w:sz="0" w:space="0" w:color="auto"/>
      </w:divBdr>
    </w:div>
    <w:div w:id="1807774993">
      <w:bodyDiv w:val="1"/>
      <w:marLeft w:val="0"/>
      <w:marRight w:val="0"/>
      <w:marTop w:val="0"/>
      <w:marBottom w:val="0"/>
      <w:divBdr>
        <w:top w:val="none" w:sz="0" w:space="0" w:color="auto"/>
        <w:left w:val="none" w:sz="0" w:space="0" w:color="auto"/>
        <w:bottom w:val="none" w:sz="0" w:space="0" w:color="auto"/>
        <w:right w:val="none" w:sz="0" w:space="0" w:color="auto"/>
      </w:divBdr>
    </w:div>
    <w:div w:id="1813981194">
      <w:bodyDiv w:val="1"/>
      <w:marLeft w:val="0"/>
      <w:marRight w:val="0"/>
      <w:marTop w:val="0"/>
      <w:marBottom w:val="0"/>
      <w:divBdr>
        <w:top w:val="none" w:sz="0" w:space="0" w:color="auto"/>
        <w:left w:val="none" w:sz="0" w:space="0" w:color="auto"/>
        <w:bottom w:val="none" w:sz="0" w:space="0" w:color="auto"/>
        <w:right w:val="none" w:sz="0" w:space="0" w:color="auto"/>
      </w:divBdr>
    </w:div>
    <w:div w:id="1815760099">
      <w:bodyDiv w:val="1"/>
      <w:marLeft w:val="0"/>
      <w:marRight w:val="0"/>
      <w:marTop w:val="0"/>
      <w:marBottom w:val="0"/>
      <w:divBdr>
        <w:top w:val="none" w:sz="0" w:space="0" w:color="auto"/>
        <w:left w:val="none" w:sz="0" w:space="0" w:color="auto"/>
        <w:bottom w:val="none" w:sz="0" w:space="0" w:color="auto"/>
        <w:right w:val="none" w:sz="0" w:space="0" w:color="auto"/>
      </w:divBdr>
    </w:div>
    <w:div w:id="1824933449">
      <w:bodyDiv w:val="1"/>
      <w:marLeft w:val="0"/>
      <w:marRight w:val="0"/>
      <w:marTop w:val="0"/>
      <w:marBottom w:val="0"/>
      <w:divBdr>
        <w:top w:val="none" w:sz="0" w:space="0" w:color="auto"/>
        <w:left w:val="none" w:sz="0" w:space="0" w:color="auto"/>
        <w:bottom w:val="none" w:sz="0" w:space="0" w:color="auto"/>
        <w:right w:val="none" w:sz="0" w:space="0" w:color="auto"/>
      </w:divBdr>
    </w:div>
    <w:div w:id="1828278299">
      <w:bodyDiv w:val="1"/>
      <w:marLeft w:val="0"/>
      <w:marRight w:val="0"/>
      <w:marTop w:val="0"/>
      <w:marBottom w:val="0"/>
      <w:divBdr>
        <w:top w:val="none" w:sz="0" w:space="0" w:color="auto"/>
        <w:left w:val="none" w:sz="0" w:space="0" w:color="auto"/>
        <w:bottom w:val="none" w:sz="0" w:space="0" w:color="auto"/>
        <w:right w:val="none" w:sz="0" w:space="0" w:color="auto"/>
      </w:divBdr>
    </w:div>
    <w:div w:id="1829786899">
      <w:bodyDiv w:val="1"/>
      <w:marLeft w:val="0"/>
      <w:marRight w:val="0"/>
      <w:marTop w:val="0"/>
      <w:marBottom w:val="0"/>
      <w:divBdr>
        <w:top w:val="none" w:sz="0" w:space="0" w:color="auto"/>
        <w:left w:val="none" w:sz="0" w:space="0" w:color="auto"/>
        <w:bottom w:val="none" w:sz="0" w:space="0" w:color="auto"/>
        <w:right w:val="none" w:sz="0" w:space="0" w:color="auto"/>
      </w:divBdr>
    </w:div>
    <w:div w:id="1830367062">
      <w:bodyDiv w:val="1"/>
      <w:marLeft w:val="0"/>
      <w:marRight w:val="0"/>
      <w:marTop w:val="0"/>
      <w:marBottom w:val="0"/>
      <w:divBdr>
        <w:top w:val="none" w:sz="0" w:space="0" w:color="auto"/>
        <w:left w:val="none" w:sz="0" w:space="0" w:color="auto"/>
        <w:bottom w:val="none" w:sz="0" w:space="0" w:color="auto"/>
        <w:right w:val="none" w:sz="0" w:space="0" w:color="auto"/>
      </w:divBdr>
    </w:div>
    <w:div w:id="1832597048">
      <w:bodyDiv w:val="1"/>
      <w:marLeft w:val="0"/>
      <w:marRight w:val="0"/>
      <w:marTop w:val="0"/>
      <w:marBottom w:val="0"/>
      <w:divBdr>
        <w:top w:val="none" w:sz="0" w:space="0" w:color="auto"/>
        <w:left w:val="none" w:sz="0" w:space="0" w:color="auto"/>
        <w:bottom w:val="none" w:sz="0" w:space="0" w:color="auto"/>
        <w:right w:val="none" w:sz="0" w:space="0" w:color="auto"/>
      </w:divBdr>
    </w:div>
    <w:div w:id="1834026564">
      <w:bodyDiv w:val="1"/>
      <w:marLeft w:val="0"/>
      <w:marRight w:val="0"/>
      <w:marTop w:val="0"/>
      <w:marBottom w:val="0"/>
      <w:divBdr>
        <w:top w:val="none" w:sz="0" w:space="0" w:color="auto"/>
        <w:left w:val="none" w:sz="0" w:space="0" w:color="auto"/>
        <w:bottom w:val="none" w:sz="0" w:space="0" w:color="auto"/>
        <w:right w:val="none" w:sz="0" w:space="0" w:color="auto"/>
      </w:divBdr>
    </w:div>
    <w:div w:id="1834494169">
      <w:bodyDiv w:val="1"/>
      <w:marLeft w:val="0"/>
      <w:marRight w:val="0"/>
      <w:marTop w:val="0"/>
      <w:marBottom w:val="0"/>
      <w:divBdr>
        <w:top w:val="none" w:sz="0" w:space="0" w:color="auto"/>
        <w:left w:val="none" w:sz="0" w:space="0" w:color="auto"/>
        <w:bottom w:val="none" w:sz="0" w:space="0" w:color="auto"/>
        <w:right w:val="none" w:sz="0" w:space="0" w:color="auto"/>
      </w:divBdr>
    </w:div>
    <w:div w:id="1843547160">
      <w:bodyDiv w:val="1"/>
      <w:marLeft w:val="0"/>
      <w:marRight w:val="0"/>
      <w:marTop w:val="0"/>
      <w:marBottom w:val="0"/>
      <w:divBdr>
        <w:top w:val="none" w:sz="0" w:space="0" w:color="auto"/>
        <w:left w:val="none" w:sz="0" w:space="0" w:color="auto"/>
        <w:bottom w:val="none" w:sz="0" w:space="0" w:color="auto"/>
        <w:right w:val="none" w:sz="0" w:space="0" w:color="auto"/>
      </w:divBdr>
    </w:div>
    <w:div w:id="1843668486">
      <w:bodyDiv w:val="1"/>
      <w:marLeft w:val="0"/>
      <w:marRight w:val="0"/>
      <w:marTop w:val="0"/>
      <w:marBottom w:val="0"/>
      <w:divBdr>
        <w:top w:val="none" w:sz="0" w:space="0" w:color="auto"/>
        <w:left w:val="none" w:sz="0" w:space="0" w:color="auto"/>
        <w:bottom w:val="none" w:sz="0" w:space="0" w:color="auto"/>
        <w:right w:val="none" w:sz="0" w:space="0" w:color="auto"/>
      </w:divBdr>
    </w:div>
    <w:div w:id="1846438165">
      <w:bodyDiv w:val="1"/>
      <w:marLeft w:val="0"/>
      <w:marRight w:val="0"/>
      <w:marTop w:val="0"/>
      <w:marBottom w:val="0"/>
      <w:divBdr>
        <w:top w:val="none" w:sz="0" w:space="0" w:color="auto"/>
        <w:left w:val="none" w:sz="0" w:space="0" w:color="auto"/>
        <w:bottom w:val="none" w:sz="0" w:space="0" w:color="auto"/>
        <w:right w:val="none" w:sz="0" w:space="0" w:color="auto"/>
      </w:divBdr>
    </w:div>
    <w:div w:id="1848252615">
      <w:bodyDiv w:val="1"/>
      <w:marLeft w:val="0"/>
      <w:marRight w:val="0"/>
      <w:marTop w:val="0"/>
      <w:marBottom w:val="0"/>
      <w:divBdr>
        <w:top w:val="none" w:sz="0" w:space="0" w:color="auto"/>
        <w:left w:val="none" w:sz="0" w:space="0" w:color="auto"/>
        <w:bottom w:val="none" w:sz="0" w:space="0" w:color="auto"/>
        <w:right w:val="none" w:sz="0" w:space="0" w:color="auto"/>
      </w:divBdr>
    </w:div>
    <w:div w:id="1850638136">
      <w:bodyDiv w:val="1"/>
      <w:marLeft w:val="0"/>
      <w:marRight w:val="0"/>
      <w:marTop w:val="0"/>
      <w:marBottom w:val="0"/>
      <w:divBdr>
        <w:top w:val="none" w:sz="0" w:space="0" w:color="auto"/>
        <w:left w:val="none" w:sz="0" w:space="0" w:color="auto"/>
        <w:bottom w:val="none" w:sz="0" w:space="0" w:color="auto"/>
        <w:right w:val="none" w:sz="0" w:space="0" w:color="auto"/>
      </w:divBdr>
    </w:div>
    <w:div w:id="1851993323">
      <w:bodyDiv w:val="1"/>
      <w:marLeft w:val="0"/>
      <w:marRight w:val="0"/>
      <w:marTop w:val="0"/>
      <w:marBottom w:val="0"/>
      <w:divBdr>
        <w:top w:val="none" w:sz="0" w:space="0" w:color="auto"/>
        <w:left w:val="none" w:sz="0" w:space="0" w:color="auto"/>
        <w:bottom w:val="none" w:sz="0" w:space="0" w:color="auto"/>
        <w:right w:val="none" w:sz="0" w:space="0" w:color="auto"/>
      </w:divBdr>
    </w:div>
    <w:div w:id="1852991169">
      <w:bodyDiv w:val="1"/>
      <w:marLeft w:val="0"/>
      <w:marRight w:val="0"/>
      <w:marTop w:val="0"/>
      <w:marBottom w:val="0"/>
      <w:divBdr>
        <w:top w:val="none" w:sz="0" w:space="0" w:color="auto"/>
        <w:left w:val="none" w:sz="0" w:space="0" w:color="auto"/>
        <w:bottom w:val="none" w:sz="0" w:space="0" w:color="auto"/>
        <w:right w:val="none" w:sz="0" w:space="0" w:color="auto"/>
      </w:divBdr>
    </w:div>
    <w:div w:id="1853032700">
      <w:bodyDiv w:val="1"/>
      <w:marLeft w:val="0"/>
      <w:marRight w:val="0"/>
      <w:marTop w:val="0"/>
      <w:marBottom w:val="0"/>
      <w:divBdr>
        <w:top w:val="none" w:sz="0" w:space="0" w:color="auto"/>
        <w:left w:val="none" w:sz="0" w:space="0" w:color="auto"/>
        <w:bottom w:val="none" w:sz="0" w:space="0" w:color="auto"/>
        <w:right w:val="none" w:sz="0" w:space="0" w:color="auto"/>
      </w:divBdr>
    </w:div>
    <w:div w:id="1853493280">
      <w:bodyDiv w:val="1"/>
      <w:marLeft w:val="0"/>
      <w:marRight w:val="0"/>
      <w:marTop w:val="0"/>
      <w:marBottom w:val="0"/>
      <w:divBdr>
        <w:top w:val="none" w:sz="0" w:space="0" w:color="auto"/>
        <w:left w:val="none" w:sz="0" w:space="0" w:color="auto"/>
        <w:bottom w:val="none" w:sz="0" w:space="0" w:color="auto"/>
        <w:right w:val="none" w:sz="0" w:space="0" w:color="auto"/>
      </w:divBdr>
    </w:div>
    <w:div w:id="1855269855">
      <w:bodyDiv w:val="1"/>
      <w:marLeft w:val="0"/>
      <w:marRight w:val="0"/>
      <w:marTop w:val="0"/>
      <w:marBottom w:val="0"/>
      <w:divBdr>
        <w:top w:val="none" w:sz="0" w:space="0" w:color="auto"/>
        <w:left w:val="none" w:sz="0" w:space="0" w:color="auto"/>
        <w:bottom w:val="none" w:sz="0" w:space="0" w:color="auto"/>
        <w:right w:val="none" w:sz="0" w:space="0" w:color="auto"/>
      </w:divBdr>
    </w:div>
    <w:div w:id="1859419150">
      <w:bodyDiv w:val="1"/>
      <w:marLeft w:val="0"/>
      <w:marRight w:val="0"/>
      <w:marTop w:val="0"/>
      <w:marBottom w:val="0"/>
      <w:divBdr>
        <w:top w:val="none" w:sz="0" w:space="0" w:color="auto"/>
        <w:left w:val="none" w:sz="0" w:space="0" w:color="auto"/>
        <w:bottom w:val="none" w:sz="0" w:space="0" w:color="auto"/>
        <w:right w:val="none" w:sz="0" w:space="0" w:color="auto"/>
      </w:divBdr>
    </w:div>
    <w:div w:id="1862620901">
      <w:bodyDiv w:val="1"/>
      <w:marLeft w:val="0"/>
      <w:marRight w:val="0"/>
      <w:marTop w:val="0"/>
      <w:marBottom w:val="0"/>
      <w:divBdr>
        <w:top w:val="none" w:sz="0" w:space="0" w:color="auto"/>
        <w:left w:val="none" w:sz="0" w:space="0" w:color="auto"/>
        <w:bottom w:val="none" w:sz="0" w:space="0" w:color="auto"/>
        <w:right w:val="none" w:sz="0" w:space="0" w:color="auto"/>
      </w:divBdr>
    </w:div>
    <w:div w:id="1862889506">
      <w:bodyDiv w:val="1"/>
      <w:marLeft w:val="0"/>
      <w:marRight w:val="0"/>
      <w:marTop w:val="0"/>
      <w:marBottom w:val="0"/>
      <w:divBdr>
        <w:top w:val="none" w:sz="0" w:space="0" w:color="auto"/>
        <w:left w:val="none" w:sz="0" w:space="0" w:color="auto"/>
        <w:bottom w:val="none" w:sz="0" w:space="0" w:color="auto"/>
        <w:right w:val="none" w:sz="0" w:space="0" w:color="auto"/>
      </w:divBdr>
    </w:div>
    <w:div w:id="1867477209">
      <w:bodyDiv w:val="1"/>
      <w:marLeft w:val="0"/>
      <w:marRight w:val="0"/>
      <w:marTop w:val="0"/>
      <w:marBottom w:val="0"/>
      <w:divBdr>
        <w:top w:val="none" w:sz="0" w:space="0" w:color="auto"/>
        <w:left w:val="none" w:sz="0" w:space="0" w:color="auto"/>
        <w:bottom w:val="none" w:sz="0" w:space="0" w:color="auto"/>
        <w:right w:val="none" w:sz="0" w:space="0" w:color="auto"/>
      </w:divBdr>
    </w:div>
    <w:div w:id="1870333919">
      <w:bodyDiv w:val="1"/>
      <w:marLeft w:val="0"/>
      <w:marRight w:val="0"/>
      <w:marTop w:val="0"/>
      <w:marBottom w:val="0"/>
      <w:divBdr>
        <w:top w:val="none" w:sz="0" w:space="0" w:color="auto"/>
        <w:left w:val="none" w:sz="0" w:space="0" w:color="auto"/>
        <w:bottom w:val="none" w:sz="0" w:space="0" w:color="auto"/>
        <w:right w:val="none" w:sz="0" w:space="0" w:color="auto"/>
      </w:divBdr>
    </w:div>
    <w:div w:id="1872955613">
      <w:bodyDiv w:val="1"/>
      <w:marLeft w:val="0"/>
      <w:marRight w:val="0"/>
      <w:marTop w:val="0"/>
      <w:marBottom w:val="0"/>
      <w:divBdr>
        <w:top w:val="none" w:sz="0" w:space="0" w:color="auto"/>
        <w:left w:val="none" w:sz="0" w:space="0" w:color="auto"/>
        <w:bottom w:val="none" w:sz="0" w:space="0" w:color="auto"/>
        <w:right w:val="none" w:sz="0" w:space="0" w:color="auto"/>
      </w:divBdr>
    </w:div>
    <w:div w:id="1876383069">
      <w:bodyDiv w:val="1"/>
      <w:marLeft w:val="0"/>
      <w:marRight w:val="0"/>
      <w:marTop w:val="0"/>
      <w:marBottom w:val="0"/>
      <w:divBdr>
        <w:top w:val="none" w:sz="0" w:space="0" w:color="auto"/>
        <w:left w:val="none" w:sz="0" w:space="0" w:color="auto"/>
        <w:bottom w:val="none" w:sz="0" w:space="0" w:color="auto"/>
        <w:right w:val="none" w:sz="0" w:space="0" w:color="auto"/>
      </w:divBdr>
    </w:div>
    <w:div w:id="1877960875">
      <w:bodyDiv w:val="1"/>
      <w:marLeft w:val="0"/>
      <w:marRight w:val="0"/>
      <w:marTop w:val="0"/>
      <w:marBottom w:val="0"/>
      <w:divBdr>
        <w:top w:val="none" w:sz="0" w:space="0" w:color="auto"/>
        <w:left w:val="none" w:sz="0" w:space="0" w:color="auto"/>
        <w:bottom w:val="none" w:sz="0" w:space="0" w:color="auto"/>
        <w:right w:val="none" w:sz="0" w:space="0" w:color="auto"/>
      </w:divBdr>
    </w:div>
    <w:div w:id="1878355013">
      <w:bodyDiv w:val="1"/>
      <w:marLeft w:val="0"/>
      <w:marRight w:val="0"/>
      <w:marTop w:val="0"/>
      <w:marBottom w:val="0"/>
      <w:divBdr>
        <w:top w:val="none" w:sz="0" w:space="0" w:color="auto"/>
        <w:left w:val="none" w:sz="0" w:space="0" w:color="auto"/>
        <w:bottom w:val="none" w:sz="0" w:space="0" w:color="auto"/>
        <w:right w:val="none" w:sz="0" w:space="0" w:color="auto"/>
      </w:divBdr>
    </w:div>
    <w:div w:id="1879463076">
      <w:bodyDiv w:val="1"/>
      <w:marLeft w:val="0"/>
      <w:marRight w:val="0"/>
      <w:marTop w:val="0"/>
      <w:marBottom w:val="0"/>
      <w:divBdr>
        <w:top w:val="none" w:sz="0" w:space="0" w:color="auto"/>
        <w:left w:val="none" w:sz="0" w:space="0" w:color="auto"/>
        <w:bottom w:val="none" w:sz="0" w:space="0" w:color="auto"/>
        <w:right w:val="none" w:sz="0" w:space="0" w:color="auto"/>
      </w:divBdr>
    </w:div>
    <w:div w:id="1885365754">
      <w:bodyDiv w:val="1"/>
      <w:marLeft w:val="0"/>
      <w:marRight w:val="0"/>
      <w:marTop w:val="0"/>
      <w:marBottom w:val="0"/>
      <w:divBdr>
        <w:top w:val="none" w:sz="0" w:space="0" w:color="auto"/>
        <w:left w:val="none" w:sz="0" w:space="0" w:color="auto"/>
        <w:bottom w:val="none" w:sz="0" w:space="0" w:color="auto"/>
        <w:right w:val="none" w:sz="0" w:space="0" w:color="auto"/>
      </w:divBdr>
    </w:div>
    <w:div w:id="1886061016">
      <w:bodyDiv w:val="1"/>
      <w:marLeft w:val="0"/>
      <w:marRight w:val="0"/>
      <w:marTop w:val="0"/>
      <w:marBottom w:val="0"/>
      <w:divBdr>
        <w:top w:val="none" w:sz="0" w:space="0" w:color="auto"/>
        <w:left w:val="none" w:sz="0" w:space="0" w:color="auto"/>
        <w:bottom w:val="none" w:sz="0" w:space="0" w:color="auto"/>
        <w:right w:val="none" w:sz="0" w:space="0" w:color="auto"/>
      </w:divBdr>
    </w:div>
    <w:div w:id="1888292613">
      <w:bodyDiv w:val="1"/>
      <w:marLeft w:val="0"/>
      <w:marRight w:val="0"/>
      <w:marTop w:val="0"/>
      <w:marBottom w:val="0"/>
      <w:divBdr>
        <w:top w:val="none" w:sz="0" w:space="0" w:color="auto"/>
        <w:left w:val="none" w:sz="0" w:space="0" w:color="auto"/>
        <w:bottom w:val="none" w:sz="0" w:space="0" w:color="auto"/>
        <w:right w:val="none" w:sz="0" w:space="0" w:color="auto"/>
      </w:divBdr>
    </w:div>
    <w:div w:id="1892959671">
      <w:bodyDiv w:val="1"/>
      <w:marLeft w:val="0"/>
      <w:marRight w:val="0"/>
      <w:marTop w:val="0"/>
      <w:marBottom w:val="0"/>
      <w:divBdr>
        <w:top w:val="none" w:sz="0" w:space="0" w:color="auto"/>
        <w:left w:val="none" w:sz="0" w:space="0" w:color="auto"/>
        <w:bottom w:val="none" w:sz="0" w:space="0" w:color="auto"/>
        <w:right w:val="none" w:sz="0" w:space="0" w:color="auto"/>
      </w:divBdr>
    </w:div>
    <w:div w:id="1893033354">
      <w:bodyDiv w:val="1"/>
      <w:marLeft w:val="0"/>
      <w:marRight w:val="0"/>
      <w:marTop w:val="0"/>
      <w:marBottom w:val="0"/>
      <w:divBdr>
        <w:top w:val="none" w:sz="0" w:space="0" w:color="auto"/>
        <w:left w:val="none" w:sz="0" w:space="0" w:color="auto"/>
        <w:bottom w:val="none" w:sz="0" w:space="0" w:color="auto"/>
        <w:right w:val="none" w:sz="0" w:space="0" w:color="auto"/>
      </w:divBdr>
    </w:div>
    <w:div w:id="1894612646">
      <w:bodyDiv w:val="1"/>
      <w:marLeft w:val="0"/>
      <w:marRight w:val="0"/>
      <w:marTop w:val="0"/>
      <w:marBottom w:val="0"/>
      <w:divBdr>
        <w:top w:val="none" w:sz="0" w:space="0" w:color="auto"/>
        <w:left w:val="none" w:sz="0" w:space="0" w:color="auto"/>
        <w:bottom w:val="none" w:sz="0" w:space="0" w:color="auto"/>
        <w:right w:val="none" w:sz="0" w:space="0" w:color="auto"/>
      </w:divBdr>
    </w:div>
    <w:div w:id="1897813435">
      <w:bodyDiv w:val="1"/>
      <w:marLeft w:val="0"/>
      <w:marRight w:val="0"/>
      <w:marTop w:val="0"/>
      <w:marBottom w:val="0"/>
      <w:divBdr>
        <w:top w:val="none" w:sz="0" w:space="0" w:color="auto"/>
        <w:left w:val="none" w:sz="0" w:space="0" w:color="auto"/>
        <w:bottom w:val="none" w:sz="0" w:space="0" w:color="auto"/>
        <w:right w:val="none" w:sz="0" w:space="0" w:color="auto"/>
      </w:divBdr>
    </w:div>
    <w:div w:id="1897814677">
      <w:bodyDiv w:val="1"/>
      <w:marLeft w:val="0"/>
      <w:marRight w:val="0"/>
      <w:marTop w:val="0"/>
      <w:marBottom w:val="0"/>
      <w:divBdr>
        <w:top w:val="none" w:sz="0" w:space="0" w:color="auto"/>
        <w:left w:val="none" w:sz="0" w:space="0" w:color="auto"/>
        <w:bottom w:val="none" w:sz="0" w:space="0" w:color="auto"/>
        <w:right w:val="none" w:sz="0" w:space="0" w:color="auto"/>
      </w:divBdr>
    </w:div>
    <w:div w:id="1901673239">
      <w:bodyDiv w:val="1"/>
      <w:marLeft w:val="0"/>
      <w:marRight w:val="0"/>
      <w:marTop w:val="0"/>
      <w:marBottom w:val="0"/>
      <w:divBdr>
        <w:top w:val="none" w:sz="0" w:space="0" w:color="auto"/>
        <w:left w:val="none" w:sz="0" w:space="0" w:color="auto"/>
        <w:bottom w:val="none" w:sz="0" w:space="0" w:color="auto"/>
        <w:right w:val="none" w:sz="0" w:space="0" w:color="auto"/>
      </w:divBdr>
    </w:div>
    <w:div w:id="1902208651">
      <w:bodyDiv w:val="1"/>
      <w:marLeft w:val="0"/>
      <w:marRight w:val="0"/>
      <w:marTop w:val="0"/>
      <w:marBottom w:val="0"/>
      <w:divBdr>
        <w:top w:val="none" w:sz="0" w:space="0" w:color="auto"/>
        <w:left w:val="none" w:sz="0" w:space="0" w:color="auto"/>
        <w:bottom w:val="none" w:sz="0" w:space="0" w:color="auto"/>
        <w:right w:val="none" w:sz="0" w:space="0" w:color="auto"/>
      </w:divBdr>
    </w:div>
    <w:div w:id="1903440642">
      <w:bodyDiv w:val="1"/>
      <w:marLeft w:val="0"/>
      <w:marRight w:val="0"/>
      <w:marTop w:val="0"/>
      <w:marBottom w:val="0"/>
      <w:divBdr>
        <w:top w:val="none" w:sz="0" w:space="0" w:color="auto"/>
        <w:left w:val="none" w:sz="0" w:space="0" w:color="auto"/>
        <w:bottom w:val="none" w:sz="0" w:space="0" w:color="auto"/>
        <w:right w:val="none" w:sz="0" w:space="0" w:color="auto"/>
      </w:divBdr>
    </w:div>
    <w:div w:id="1906333693">
      <w:bodyDiv w:val="1"/>
      <w:marLeft w:val="0"/>
      <w:marRight w:val="0"/>
      <w:marTop w:val="0"/>
      <w:marBottom w:val="0"/>
      <w:divBdr>
        <w:top w:val="none" w:sz="0" w:space="0" w:color="auto"/>
        <w:left w:val="none" w:sz="0" w:space="0" w:color="auto"/>
        <w:bottom w:val="none" w:sz="0" w:space="0" w:color="auto"/>
        <w:right w:val="none" w:sz="0" w:space="0" w:color="auto"/>
      </w:divBdr>
    </w:div>
    <w:div w:id="1907032759">
      <w:bodyDiv w:val="1"/>
      <w:marLeft w:val="0"/>
      <w:marRight w:val="0"/>
      <w:marTop w:val="0"/>
      <w:marBottom w:val="0"/>
      <w:divBdr>
        <w:top w:val="none" w:sz="0" w:space="0" w:color="auto"/>
        <w:left w:val="none" w:sz="0" w:space="0" w:color="auto"/>
        <w:bottom w:val="none" w:sz="0" w:space="0" w:color="auto"/>
        <w:right w:val="none" w:sz="0" w:space="0" w:color="auto"/>
      </w:divBdr>
    </w:div>
    <w:div w:id="1907646418">
      <w:bodyDiv w:val="1"/>
      <w:marLeft w:val="0"/>
      <w:marRight w:val="0"/>
      <w:marTop w:val="0"/>
      <w:marBottom w:val="0"/>
      <w:divBdr>
        <w:top w:val="none" w:sz="0" w:space="0" w:color="auto"/>
        <w:left w:val="none" w:sz="0" w:space="0" w:color="auto"/>
        <w:bottom w:val="none" w:sz="0" w:space="0" w:color="auto"/>
        <w:right w:val="none" w:sz="0" w:space="0" w:color="auto"/>
      </w:divBdr>
    </w:div>
    <w:div w:id="1909878634">
      <w:bodyDiv w:val="1"/>
      <w:marLeft w:val="0"/>
      <w:marRight w:val="0"/>
      <w:marTop w:val="0"/>
      <w:marBottom w:val="0"/>
      <w:divBdr>
        <w:top w:val="none" w:sz="0" w:space="0" w:color="auto"/>
        <w:left w:val="none" w:sz="0" w:space="0" w:color="auto"/>
        <w:bottom w:val="none" w:sz="0" w:space="0" w:color="auto"/>
        <w:right w:val="none" w:sz="0" w:space="0" w:color="auto"/>
      </w:divBdr>
    </w:div>
    <w:div w:id="1915553690">
      <w:bodyDiv w:val="1"/>
      <w:marLeft w:val="0"/>
      <w:marRight w:val="0"/>
      <w:marTop w:val="0"/>
      <w:marBottom w:val="0"/>
      <w:divBdr>
        <w:top w:val="none" w:sz="0" w:space="0" w:color="auto"/>
        <w:left w:val="none" w:sz="0" w:space="0" w:color="auto"/>
        <w:bottom w:val="none" w:sz="0" w:space="0" w:color="auto"/>
        <w:right w:val="none" w:sz="0" w:space="0" w:color="auto"/>
      </w:divBdr>
    </w:div>
    <w:div w:id="1916087115">
      <w:bodyDiv w:val="1"/>
      <w:marLeft w:val="0"/>
      <w:marRight w:val="0"/>
      <w:marTop w:val="0"/>
      <w:marBottom w:val="0"/>
      <w:divBdr>
        <w:top w:val="none" w:sz="0" w:space="0" w:color="auto"/>
        <w:left w:val="none" w:sz="0" w:space="0" w:color="auto"/>
        <w:bottom w:val="none" w:sz="0" w:space="0" w:color="auto"/>
        <w:right w:val="none" w:sz="0" w:space="0" w:color="auto"/>
      </w:divBdr>
    </w:div>
    <w:div w:id="1922443375">
      <w:bodyDiv w:val="1"/>
      <w:marLeft w:val="0"/>
      <w:marRight w:val="0"/>
      <w:marTop w:val="0"/>
      <w:marBottom w:val="0"/>
      <w:divBdr>
        <w:top w:val="none" w:sz="0" w:space="0" w:color="auto"/>
        <w:left w:val="none" w:sz="0" w:space="0" w:color="auto"/>
        <w:bottom w:val="none" w:sz="0" w:space="0" w:color="auto"/>
        <w:right w:val="none" w:sz="0" w:space="0" w:color="auto"/>
      </w:divBdr>
    </w:div>
    <w:div w:id="1924531755">
      <w:bodyDiv w:val="1"/>
      <w:marLeft w:val="0"/>
      <w:marRight w:val="0"/>
      <w:marTop w:val="0"/>
      <w:marBottom w:val="0"/>
      <w:divBdr>
        <w:top w:val="none" w:sz="0" w:space="0" w:color="auto"/>
        <w:left w:val="none" w:sz="0" w:space="0" w:color="auto"/>
        <w:bottom w:val="none" w:sz="0" w:space="0" w:color="auto"/>
        <w:right w:val="none" w:sz="0" w:space="0" w:color="auto"/>
      </w:divBdr>
    </w:div>
    <w:div w:id="1930768271">
      <w:bodyDiv w:val="1"/>
      <w:marLeft w:val="0"/>
      <w:marRight w:val="0"/>
      <w:marTop w:val="0"/>
      <w:marBottom w:val="0"/>
      <w:divBdr>
        <w:top w:val="none" w:sz="0" w:space="0" w:color="auto"/>
        <w:left w:val="none" w:sz="0" w:space="0" w:color="auto"/>
        <w:bottom w:val="none" w:sz="0" w:space="0" w:color="auto"/>
        <w:right w:val="none" w:sz="0" w:space="0" w:color="auto"/>
      </w:divBdr>
    </w:div>
    <w:div w:id="1931115292">
      <w:bodyDiv w:val="1"/>
      <w:marLeft w:val="0"/>
      <w:marRight w:val="0"/>
      <w:marTop w:val="0"/>
      <w:marBottom w:val="0"/>
      <w:divBdr>
        <w:top w:val="none" w:sz="0" w:space="0" w:color="auto"/>
        <w:left w:val="none" w:sz="0" w:space="0" w:color="auto"/>
        <w:bottom w:val="none" w:sz="0" w:space="0" w:color="auto"/>
        <w:right w:val="none" w:sz="0" w:space="0" w:color="auto"/>
      </w:divBdr>
    </w:div>
    <w:div w:id="1931423197">
      <w:bodyDiv w:val="1"/>
      <w:marLeft w:val="0"/>
      <w:marRight w:val="0"/>
      <w:marTop w:val="0"/>
      <w:marBottom w:val="0"/>
      <w:divBdr>
        <w:top w:val="none" w:sz="0" w:space="0" w:color="auto"/>
        <w:left w:val="none" w:sz="0" w:space="0" w:color="auto"/>
        <w:bottom w:val="none" w:sz="0" w:space="0" w:color="auto"/>
        <w:right w:val="none" w:sz="0" w:space="0" w:color="auto"/>
      </w:divBdr>
    </w:div>
    <w:div w:id="1932734439">
      <w:bodyDiv w:val="1"/>
      <w:marLeft w:val="0"/>
      <w:marRight w:val="0"/>
      <w:marTop w:val="0"/>
      <w:marBottom w:val="0"/>
      <w:divBdr>
        <w:top w:val="none" w:sz="0" w:space="0" w:color="auto"/>
        <w:left w:val="none" w:sz="0" w:space="0" w:color="auto"/>
        <w:bottom w:val="none" w:sz="0" w:space="0" w:color="auto"/>
        <w:right w:val="none" w:sz="0" w:space="0" w:color="auto"/>
      </w:divBdr>
    </w:div>
    <w:div w:id="1933009870">
      <w:bodyDiv w:val="1"/>
      <w:marLeft w:val="0"/>
      <w:marRight w:val="0"/>
      <w:marTop w:val="0"/>
      <w:marBottom w:val="0"/>
      <w:divBdr>
        <w:top w:val="none" w:sz="0" w:space="0" w:color="auto"/>
        <w:left w:val="none" w:sz="0" w:space="0" w:color="auto"/>
        <w:bottom w:val="none" w:sz="0" w:space="0" w:color="auto"/>
        <w:right w:val="none" w:sz="0" w:space="0" w:color="auto"/>
      </w:divBdr>
    </w:div>
    <w:div w:id="1940676826">
      <w:bodyDiv w:val="1"/>
      <w:marLeft w:val="0"/>
      <w:marRight w:val="0"/>
      <w:marTop w:val="0"/>
      <w:marBottom w:val="0"/>
      <w:divBdr>
        <w:top w:val="none" w:sz="0" w:space="0" w:color="auto"/>
        <w:left w:val="none" w:sz="0" w:space="0" w:color="auto"/>
        <w:bottom w:val="none" w:sz="0" w:space="0" w:color="auto"/>
        <w:right w:val="none" w:sz="0" w:space="0" w:color="auto"/>
      </w:divBdr>
    </w:div>
    <w:div w:id="1941720447">
      <w:bodyDiv w:val="1"/>
      <w:marLeft w:val="0"/>
      <w:marRight w:val="0"/>
      <w:marTop w:val="0"/>
      <w:marBottom w:val="0"/>
      <w:divBdr>
        <w:top w:val="none" w:sz="0" w:space="0" w:color="auto"/>
        <w:left w:val="none" w:sz="0" w:space="0" w:color="auto"/>
        <w:bottom w:val="none" w:sz="0" w:space="0" w:color="auto"/>
        <w:right w:val="none" w:sz="0" w:space="0" w:color="auto"/>
      </w:divBdr>
    </w:div>
    <w:div w:id="1946031728">
      <w:bodyDiv w:val="1"/>
      <w:marLeft w:val="0"/>
      <w:marRight w:val="0"/>
      <w:marTop w:val="0"/>
      <w:marBottom w:val="0"/>
      <w:divBdr>
        <w:top w:val="none" w:sz="0" w:space="0" w:color="auto"/>
        <w:left w:val="none" w:sz="0" w:space="0" w:color="auto"/>
        <w:bottom w:val="none" w:sz="0" w:space="0" w:color="auto"/>
        <w:right w:val="none" w:sz="0" w:space="0" w:color="auto"/>
      </w:divBdr>
    </w:div>
    <w:div w:id="1946233138">
      <w:bodyDiv w:val="1"/>
      <w:marLeft w:val="0"/>
      <w:marRight w:val="0"/>
      <w:marTop w:val="0"/>
      <w:marBottom w:val="0"/>
      <w:divBdr>
        <w:top w:val="none" w:sz="0" w:space="0" w:color="auto"/>
        <w:left w:val="none" w:sz="0" w:space="0" w:color="auto"/>
        <w:bottom w:val="none" w:sz="0" w:space="0" w:color="auto"/>
        <w:right w:val="none" w:sz="0" w:space="0" w:color="auto"/>
      </w:divBdr>
    </w:div>
    <w:div w:id="1958371876">
      <w:bodyDiv w:val="1"/>
      <w:marLeft w:val="0"/>
      <w:marRight w:val="0"/>
      <w:marTop w:val="0"/>
      <w:marBottom w:val="0"/>
      <w:divBdr>
        <w:top w:val="none" w:sz="0" w:space="0" w:color="auto"/>
        <w:left w:val="none" w:sz="0" w:space="0" w:color="auto"/>
        <w:bottom w:val="none" w:sz="0" w:space="0" w:color="auto"/>
        <w:right w:val="none" w:sz="0" w:space="0" w:color="auto"/>
      </w:divBdr>
    </w:div>
    <w:div w:id="1959602626">
      <w:bodyDiv w:val="1"/>
      <w:marLeft w:val="0"/>
      <w:marRight w:val="0"/>
      <w:marTop w:val="0"/>
      <w:marBottom w:val="0"/>
      <w:divBdr>
        <w:top w:val="none" w:sz="0" w:space="0" w:color="auto"/>
        <w:left w:val="none" w:sz="0" w:space="0" w:color="auto"/>
        <w:bottom w:val="none" w:sz="0" w:space="0" w:color="auto"/>
        <w:right w:val="none" w:sz="0" w:space="0" w:color="auto"/>
      </w:divBdr>
    </w:div>
    <w:div w:id="1968704689">
      <w:bodyDiv w:val="1"/>
      <w:marLeft w:val="0"/>
      <w:marRight w:val="0"/>
      <w:marTop w:val="0"/>
      <w:marBottom w:val="0"/>
      <w:divBdr>
        <w:top w:val="none" w:sz="0" w:space="0" w:color="auto"/>
        <w:left w:val="none" w:sz="0" w:space="0" w:color="auto"/>
        <w:bottom w:val="none" w:sz="0" w:space="0" w:color="auto"/>
        <w:right w:val="none" w:sz="0" w:space="0" w:color="auto"/>
      </w:divBdr>
    </w:div>
    <w:div w:id="1970040669">
      <w:bodyDiv w:val="1"/>
      <w:marLeft w:val="0"/>
      <w:marRight w:val="0"/>
      <w:marTop w:val="0"/>
      <w:marBottom w:val="0"/>
      <w:divBdr>
        <w:top w:val="none" w:sz="0" w:space="0" w:color="auto"/>
        <w:left w:val="none" w:sz="0" w:space="0" w:color="auto"/>
        <w:bottom w:val="none" w:sz="0" w:space="0" w:color="auto"/>
        <w:right w:val="none" w:sz="0" w:space="0" w:color="auto"/>
      </w:divBdr>
    </w:div>
    <w:div w:id="1973367787">
      <w:bodyDiv w:val="1"/>
      <w:marLeft w:val="0"/>
      <w:marRight w:val="0"/>
      <w:marTop w:val="0"/>
      <w:marBottom w:val="0"/>
      <w:divBdr>
        <w:top w:val="none" w:sz="0" w:space="0" w:color="auto"/>
        <w:left w:val="none" w:sz="0" w:space="0" w:color="auto"/>
        <w:bottom w:val="none" w:sz="0" w:space="0" w:color="auto"/>
        <w:right w:val="none" w:sz="0" w:space="0" w:color="auto"/>
      </w:divBdr>
    </w:div>
    <w:div w:id="1978410431">
      <w:bodyDiv w:val="1"/>
      <w:marLeft w:val="0"/>
      <w:marRight w:val="0"/>
      <w:marTop w:val="0"/>
      <w:marBottom w:val="0"/>
      <w:divBdr>
        <w:top w:val="none" w:sz="0" w:space="0" w:color="auto"/>
        <w:left w:val="none" w:sz="0" w:space="0" w:color="auto"/>
        <w:bottom w:val="none" w:sz="0" w:space="0" w:color="auto"/>
        <w:right w:val="none" w:sz="0" w:space="0" w:color="auto"/>
      </w:divBdr>
    </w:div>
    <w:div w:id="1978994770">
      <w:bodyDiv w:val="1"/>
      <w:marLeft w:val="0"/>
      <w:marRight w:val="0"/>
      <w:marTop w:val="0"/>
      <w:marBottom w:val="0"/>
      <w:divBdr>
        <w:top w:val="none" w:sz="0" w:space="0" w:color="auto"/>
        <w:left w:val="none" w:sz="0" w:space="0" w:color="auto"/>
        <w:bottom w:val="none" w:sz="0" w:space="0" w:color="auto"/>
        <w:right w:val="none" w:sz="0" w:space="0" w:color="auto"/>
      </w:divBdr>
    </w:div>
    <w:div w:id="1981768259">
      <w:bodyDiv w:val="1"/>
      <w:marLeft w:val="0"/>
      <w:marRight w:val="0"/>
      <w:marTop w:val="0"/>
      <w:marBottom w:val="0"/>
      <w:divBdr>
        <w:top w:val="none" w:sz="0" w:space="0" w:color="auto"/>
        <w:left w:val="none" w:sz="0" w:space="0" w:color="auto"/>
        <w:bottom w:val="none" w:sz="0" w:space="0" w:color="auto"/>
        <w:right w:val="none" w:sz="0" w:space="0" w:color="auto"/>
      </w:divBdr>
    </w:div>
    <w:div w:id="1993018834">
      <w:bodyDiv w:val="1"/>
      <w:marLeft w:val="0"/>
      <w:marRight w:val="0"/>
      <w:marTop w:val="0"/>
      <w:marBottom w:val="0"/>
      <w:divBdr>
        <w:top w:val="none" w:sz="0" w:space="0" w:color="auto"/>
        <w:left w:val="none" w:sz="0" w:space="0" w:color="auto"/>
        <w:bottom w:val="none" w:sz="0" w:space="0" w:color="auto"/>
        <w:right w:val="none" w:sz="0" w:space="0" w:color="auto"/>
      </w:divBdr>
    </w:div>
    <w:div w:id="1994916145">
      <w:bodyDiv w:val="1"/>
      <w:marLeft w:val="0"/>
      <w:marRight w:val="0"/>
      <w:marTop w:val="0"/>
      <w:marBottom w:val="0"/>
      <w:divBdr>
        <w:top w:val="none" w:sz="0" w:space="0" w:color="auto"/>
        <w:left w:val="none" w:sz="0" w:space="0" w:color="auto"/>
        <w:bottom w:val="none" w:sz="0" w:space="0" w:color="auto"/>
        <w:right w:val="none" w:sz="0" w:space="0" w:color="auto"/>
      </w:divBdr>
    </w:div>
    <w:div w:id="1995639119">
      <w:bodyDiv w:val="1"/>
      <w:marLeft w:val="0"/>
      <w:marRight w:val="0"/>
      <w:marTop w:val="0"/>
      <w:marBottom w:val="0"/>
      <w:divBdr>
        <w:top w:val="none" w:sz="0" w:space="0" w:color="auto"/>
        <w:left w:val="none" w:sz="0" w:space="0" w:color="auto"/>
        <w:bottom w:val="none" w:sz="0" w:space="0" w:color="auto"/>
        <w:right w:val="none" w:sz="0" w:space="0" w:color="auto"/>
      </w:divBdr>
    </w:div>
    <w:div w:id="1995910325">
      <w:bodyDiv w:val="1"/>
      <w:marLeft w:val="0"/>
      <w:marRight w:val="0"/>
      <w:marTop w:val="0"/>
      <w:marBottom w:val="0"/>
      <w:divBdr>
        <w:top w:val="none" w:sz="0" w:space="0" w:color="auto"/>
        <w:left w:val="none" w:sz="0" w:space="0" w:color="auto"/>
        <w:bottom w:val="none" w:sz="0" w:space="0" w:color="auto"/>
        <w:right w:val="none" w:sz="0" w:space="0" w:color="auto"/>
      </w:divBdr>
    </w:div>
    <w:div w:id="2000763786">
      <w:bodyDiv w:val="1"/>
      <w:marLeft w:val="0"/>
      <w:marRight w:val="0"/>
      <w:marTop w:val="0"/>
      <w:marBottom w:val="0"/>
      <w:divBdr>
        <w:top w:val="none" w:sz="0" w:space="0" w:color="auto"/>
        <w:left w:val="none" w:sz="0" w:space="0" w:color="auto"/>
        <w:bottom w:val="none" w:sz="0" w:space="0" w:color="auto"/>
        <w:right w:val="none" w:sz="0" w:space="0" w:color="auto"/>
      </w:divBdr>
    </w:div>
    <w:div w:id="2001035816">
      <w:bodyDiv w:val="1"/>
      <w:marLeft w:val="0"/>
      <w:marRight w:val="0"/>
      <w:marTop w:val="0"/>
      <w:marBottom w:val="0"/>
      <w:divBdr>
        <w:top w:val="none" w:sz="0" w:space="0" w:color="auto"/>
        <w:left w:val="none" w:sz="0" w:space="0" w:color="auto"/>
        <w:bottom w:val="none" w:sz="0" w:space="0" w:color="auto"/>
        <w:right w:val="none" w:sz="0" w:space="0" w:color="auto"/>
      </w:divBdr>
    </w:div>
    <w:div w:id="2010062364">
      <w:bodyDiv w:val="1"/>
      <w:marLeft w:val="0"/>
      <w:marRight w:val="0"/>
      <w:marTop w:val="0"/>
      <w:marBottom w:val="0"/>
      <w:divBdr>
        <w:top w:val="none" w:sz="0" w:space="0" w:color="auto"/>
        <w:left w:val="none" w:sz="0" w:space="0" w:color="auto"/>
        <w:bottom w:val="none" w:sz="0" w:space="0" w:color="auto"/>
        <w:right w:val="none" w:sz="0" w:space="0" w:color="auto"/>
      </w:divBdr>
    </w:div>
    <w:div w:id="2010256239">
      <w:bodyDiv w:val="1"/>
      <w:marLeft w:val="0"/>
      <w:marRight w:val="0"/>
      <w:marTop w:val="0"/>
      <w:marBottom w:val="0"/>
      <w:divBdr>
        <w:top w:val="none" w:sz="0" w:space="0" w:color="auto"/>
        <w:left w:val="none" w:sz="0" w:space="0" w:color="auto"/>
        <w:bottom w:val="none" w:sz="0" w:space="0" w:color="auto"/>
        <w:right w:val="none" w:sz="0" w:space="0" w:color="auto"/>
      </w:divBdr>
    </w:div>
    <w:div w:id="2012947398">
      <w:bodyDiv w:val="1"/>
      <w:marLeft w:val="0"/>
      <w:marRight w:val="0"/>
      <w:marTop w:val="0"/>
      <w:marBottom w:val="0"/>
      <w:divBdr>
        <w:top w:val="none" w:sz="0" w:space="0" w:color="auto"/>
        <w:left w:val="none" w:sz="0" w:space="0" w:color="auto"/>
        <w:bottom w:val="none" w:sz="0" w:space="0" w:color="auto"/>
        <w:right w:val="none" w:sz="0" w:space="0" w:color="auto"/>
      </w:divBdr>
    </w:div>
    <w:div w:id="2015448866">
      <w:bodyDiv w:val="1"/>
      <w:marLeft w:val="0"/>
      <w:marRight w:val="0"/>
      <w:marTop w:val="0"/>
      <w:marBottom w:val="0"/>
      <w:divBdr>
        <w:top w:val="none" w:sz="0" w:space="0" w:color="auto"/>
        <w:left w:val="none" w:sz="0" w:space="0" w:color="auto"/>
        <w:bottom w:val="none" w:sz="0" w:space="0" w:color="auto"/>
        <w:right w:val="none" w:sz="0" w:space="0" w:color="auto"/>
      </w:divBdr>
    </w:div>
    <w:div w:id="2023897413">
      <w:bodyDiv w:val="1"/>
      <w:marLeft w:val="0"/>
      <w:marRight w:val="0"/>
      <w:marTop w:val="0"/>
      <w:marBottom w:val="0"/>
      <w:divBdr>
        <w:top w:val="none" w:sz="0" w:space="0" w:color="auto"/>
        <w:left w:val="none" w:sz="0" w:space="0" w:color="auto"/>
        <w:bottom w:val="none" w:sz="0" w:space="0" w:color="auto"/>
        <w:right w:val="none" w:sz="0" w:space="0" w:color="auto"/>
      </w:divBdr>
    </w:div>
    <w:div w:id="2027176140">
      <w:bodyDiv w:val="1"/>
      <w:marLeft w:val="0"/>
      <w:marRight w:val="0"/>
      <w:marTop w:val="0"/>
      <w:marBottom w:val="0"/>
      <w:divBdr>
        <w:top w:val="none" w:sz="0" w:space="0" w:color="auto"/>
        <w:left w:val="none" w:sz="0" w:space="0" w:color="auto"/>
        <w:bottom w:val="none" w:sz="0" w:space="0" w:color="auto"/>
        <w:right w:val="none" w:sz="0" w:space="0" w:color="auto"/>
      </w:divBdr>
    </w:div>
    <w:div w:id="2028168546">
      <w:bodyDiv w:val="1"/>
      <w:marLeft w:val="0"/>
      <w:marRight w:val="0"/>
      <w:marTop w:val="0"/>
      <w:marBottom w:val="0"/>
      <w:divBdr>
        <w:top w:val="none" w:sz="0" w:space="0" w:color="auto"/>
        <w:left w:val="none" w:sz="0" w:space="0" w:color="auto"/>
        <w:bottom w:val="none" w:sz="0" w:space="0" w:color="auto"/>
        <w:right w:val="none" w:sz="0" w:space="0" w:color="auto"/>
      </w:divBdr>
    </w:div>
    <w:div w:id="2034259818">
      <w:bodyDiv w:val="1"/>
      <w:marLeft w:val="0"/>
      <w:marRight w:val="0"/>
      <w:marTop w:val="0"/>
      <w:marBottom w:val="0"/>
      <w:divBdr>
        <w:top w:val="none" w:sz="0" w:space="0" w:color="auto"/>
        <w:left w:val="none" w:sz="0" w:space="0" w:color="auto"/>
        <w:bottom w:val="none" w:sz="0" w:space="0" w:color="auto"/>
        <w:right w:val="none" w:sz="0" w:space="0" w:color="auto"/>
      </w:divBdr>
    </w:div>
    <w:div w:id="2034720912">
      <w:bodyDiv w:val="1"/>
      <w:marLeft w:val="0"/>
      <w:marRight w:val="0"/>
      <w:marTop w:val="0"/>
      <w:marBottom w:val="0"/>
      <w:divBdr>
        <w:top w:val="none" w:sz="0" w:space="0" w:color="auto"/>
        <w:left w:val="none" w:sz="0" w:space="0" w:color="auto"/>
        <w:bottom w:val="none" w:sz="0" w:space="0" w:color="auto"/>
        <w:right w:val="none" w:sz="0" w:space="0" w:color="auto"/>
      </w:divBdr>
    </w:div>
    <w:div w:id="2036928123">
      <w:bodyDiv w:val="1"/>
      <w:marLeft w:val="0"/>
      <w:marRight w:val="0"/>
      <w:marTop w:val="0"/>
      <w:marBottom w:val="0"/>
      <w:divBdr>
        <w:top w:val="none" w:sz="0" w:space="0" w:color="auto"/>
        <w:left w:val="none" w:sz="0" w:space="0" w:color="auto"/>
        <w:bottom w:val="none" w:sz="0" w:space="0" w:color="auto"/>
        <w:right w:val="none" w:sz="0" w:space="0" w:color="auto"/>
      </w:divBdr>
    </w:div>
    <w:div w:id="2041130152">
      <w:bodyDiv w:val="1"/>
      <w:marLeft w:val="0"/>
      <w:marRight w:val="0"/>
      <w:marTop w:val="0"/>
      <w:marBottom w:val="0"/>
      <w:divBdr>
        <w:top w:val="none" w:sz="0" w:space="0" w:color="auto"/>
        <w:left w:val="none" w:sz="0" w:space="0" w:color="auto"/>
        <w:bottom w:val="none" w:sz="0" w:space="0" w:color="auto"/>
        <w:right w:val="none" w:sz="0" w:space="0" w:color="auto"/>
      </w:divBdr>
    </w:div>
    <w:div w:id="2042364738">
      <w:bodyDiv w:val="1"/>
      <w:marLeft w:val="0"/>
      <w:marRight w:val="0"/>
      <w:marTop w:val="0"/>
      <w:marBottom w:val="0"/>
      <w:divBdr>
        <w:top w:val="none" w:sz="0" w:space="0" w:color="auto"/>
        <w:left w:val="none" w:sz="0" w:space="0" w:color="auto"/>
        <w:bottom w:val="none" w:sz="0" w:space="0" w:color="auto"/>
        <w:right w:val="none" w:sz="0" w:space="0" w:color="auto"/>
      </w:divBdr>
    </w:div>
    <w:div w:id="2043282402">
      <w:bodyDiv w:val="1"/>
      <w:marLeft w:val="0"/>
      <w:marRight w:val="0"/>
      <w:marTop w:val="0"/>
      <w:marBottom w:val="0"/>
      <w:divBdr>
        <w:top w:val="none" w:sz="0" w:space="0" w:color="auto"/>
        <w:left w:val="none" w:sz="0" w:space="0" w:color="auto"/>
        <w:bottom w:val="none" w:sz="0" w:space="0" w:color="auto"/>
        <w:right w:val="none" w:sz="0" w:space="0" w:color="auto"/>
      </w:divBdr>
    </w:div>
    <w:div w:id="2047288581">
      <w:bodyDiv w:val="1"/>
      <w:marLeft w:val="0"/>
      <w:marRight w:val="0"/>
      <w:marTop w:val="0"/>
      <w:marBottom w:val="0"/>
      <w:divBdr>
        <w:top w:val="none" w:sz="0" w:space="0" w:color="auto"/>
        <w:left w:val="none" w:sz="0" w:space="0" w:color="auto"/>
        <w:bottom w:val="none" w:sz="0" w:space="0" w:color="auto"/>
        <w:right w:val="none" w:sz="0" w:space="0" w:color="auto"/>
      </w:divBdr>
    </w:div>
    <w:div w:id="2049529390">
      <w:bodyDiv w:val="1"/>
      <w:marLeft w:val="0"/>
      <w:marRight w:val="0"/>
      <w:marTop w:val="0"/>
      <w:marBottom w:val="0"/>
      <w:divBdr>
        <w:top w:val="none" w:sz="0" w:space="0" w:color="auto"/>
        <w:left w:val="none" w:sz="0" w:space="0" w:color="auto"/>
        <w:bottom w:val="none" w:sz="0" w:space="0" w:color="auto"/>
        <w:right w:val="none" w:sz="0" w:space="0" w:color="auto"/>
      </w:divBdr>
    </w:div>
    <w:div w:id="2052874557">
      <w:bodyDiv w:val="1"/>
      <w:marLeft w:val="0"/>
      <w:marRight w:val="0"/>
      <w:marTop w:val="0"/>
      <w:marBottom w:val="0"/>
      <w:divBdr>
        <w:top w:val="none" w:sz="0" w:space="0" w:color="auto"/>
        <w:left w:val="none" w:sz="0" w:space="0" w:color="auto"/>
        <w:bottom w:val="none" w:sz="0" w:space="0" w:color="auto"/>
        <w:right w:val="none" w:sz="0" w:space="0" w:color="auto"/>
      </w:divBdr>
    </w:div>
    <w:div w:id="2055421153">
      <w:bodyDiv w:val="1"/>
      <w:marLeft w:val="0"/>
      <w:marRight w:val="0"/>
      <w:marTop w:val="0"/>
      <w:marBottom w:val="0"/>
      <w:divBdr>
        <w:top w:val="none" w:sz="0" w:space="0" w:color="auto"/>
        <w:left w:val="none" w:sz="0" w:space="0" w:color="auto"/>
        <w:bottom w:val="none" w:sz="0" w:space="0" w:color="auto"/>
        <w:right w:val="none" w:sz="0" w:space="0" w:color="auto"/>
      </w:divBdr>
    </w:div>
    <w:div w:id="2057584038">
      <w:bodyDiv w:val="1"/>
      <w:marLeft w:val="0"/>
      <w:marRight w:val="0"/>
      <w:marTop w:val="0"/>
      <w:marBottom w:val="0"/>
      <w:divBdr>
        <w:top w:val="none" w:sz="0" w:space="0" w:color="auto"/>
        <w:left w:val="none" w:sz="0" w:space="0" w:color="auto"/>
        <w:bottom w:val="none" w:sz="0" w:space="0" w:color="auto"/>
        <w:right w:val="none" w:sz="0" w:space="0" w:color="auto"/>
      </w:divBdr>
    </w:div>
    <w:div w:id="2059015989">
      <w:bodyDiv w:val="1"/>
      <w:marLeft w:val="0"/>
      <w:marRight w:val="0"/>
      <w:marTop w:val="0"/>
      <w:marBottom w:val="0"/>
      <w:divBdr>
        <w:top w:val="none" w:sz="0" w:space="0" w:color="auto"/>
        <w:left w:val="none" w:sz="0" w:space="0" w:color="auto"/>
        <w:bottom w:val="none" w:sz="0" w:space="0" w:color="auto"/>
        <w:right w:val="none" w:sz="0" w:space="0" w:color="auto"/>
      </w:divBdr>
    </w:div>
    <w:div w:id="2068409476">
      <w:bodyDiv w:val="1"/>
      <w:marLeft w:val="0"/>
      <w:marRight w:val="0"/>
      <w:marTop w:val="0"/>
      <w:marBottom w:val="0"/>
      <w:divBdr>
        <w:top w:val="none" w:sz="0" w:space="0" w:color="auto"/>
        <w:left w:val="none" w:sz="0" w:space="0" w:color="auto"/>
        <w:bottom w:val="none" w:sz="0" w:space="0" w:color="auto"/>
        <w:right w:val="none" w:sz="0" w:space="0" w:color="auto"/>
      </w:divBdr>
    </w:div>
    <w:div w:id="2073038259">
      <w:bodyDiv w:val="1"/>
      <w:marLeft w:val="0"/>
      <w:marRight w:val="0"/>
      <w:marTop w:val="0"/>
      <w:marBottom w:val="0"/>
      <w:divBdr>
        <w:top w:val="none" w:sz="0" w:space="0" w:color="auto"/>
        <w:left w:val="none" w:sz="0" w:space="0" w:color="auto"/>
        <w:bottom w:val="none" w:sz="0" w:space="0" w:color="auto"/>
        <w:right w:val="none" w:sz="0" w:space="0" w:color="auto"/>
      </w:divBdr>
    </w:div>
    <w:div w:id="2074548107">
      <w:bodyDiv w:val="1"/>
      <w:marLeft w:val="0"/>
      <w:marRight w:val="0"/>
      <w:marTop w:val="0"/>
      <w:marBottom w:val="0"/>
      <w:divBdr>
        <w:top w:val="none" w:sz="0" w:space="0" w:color="auto"/>
        <w:left w:val="none" w:sz="0" w:space="0" w:color="auto"/>
        <w:bottom w:val="none" w:sz="0" w:space="0" w:color="auto"/>
        <w:right w:val="none" w:sz="0" w:space="0" w:color="auto"/>
      </w:divBdr>
    </w:div>
    <w:div w:id="2079790203">
      <w:bodyDiv w:val="1"/>
      <w:marLeft w:val="0"/>
      <w:marRight w:val="0"/>
      <w:marTop w:val="0"/>
      <w:marBottom w:val="0"/>
      <w:divBdr>
        <w:top w:val="none" w:sz="0" w:space="0" w:color="auto"/>
        <w:left w:val="none" w:sz="0" w:space="0" w:color="auto"/>
        <w:bottom w:val="none" w:sz="0" w:space="0" w:color="auto"/>
        <w:right w:val="none" w:sz="0" w:space="0" w:color="auto"/>
      </w:divBdr>
    </w:div>
    <w:div w:id="2080008652">
      <w:bodyDiv w:val="1"/>
      <w:marLeft w:val="0"/>
      <w:marRight w:val="0"/>
      <w:marTop w:val="0"/>
      <w:marBottom w:val="0"/>
      <w:divBdr>
        <w:top w:val="none" w:sz="0" w:space="0" w:color="auto"/>
        <w:left w:val="none" w:sz="0" w:space="0" w:color="auto"/>
        <w:bottom w:val="none" w:sz="0" w:space="0" w:color="auto"/>
        <w:right w:val="none" w:sz="0" w:space="0" w:color="auto"/>
      </w:divBdr>
    </w:div>
    <w:div w:id="2086293541">
      <w:bodyDiv w:val="1"/>
      <w:marLeft w:val="0"/>
      <w:marRight w:val="0"/>
      <w:marTop w:val="0"/>
      <w:marBottom w:val="0"/>
      <w:divBdr>
        <w:top w:val="none" w:sz="0" w:space="0" w:color="auto"/>
        <w:left w:val="none" w:sz="0" w:space="0" w:color="auto"/>
        <w:bottom w:val="none" w:sz="0" w:space="0" w:color="auto"/>
        <w:right w:val="none" w:sz="0" w:space="0" w:color="auto"/>
      </w:divBdr>
    </w:div>
    <w:div w:id="2087260577">
      <w:bodyDiv w:val="1"/>
      <w:marLeft w:val="0"/>
      <w:marRight w:val="0"/>
      <w:marTop w:val="0"/>
      <w:marBottom w:val="0"/>
      <w:divBdr>
        <w:top w:val="none" w:sz="0" w:space="0" w:color="auto"/>
        <w:left w:val="none" w:sz="0" w:space="0" w:color="auto"/>
        <w:bottom w:val="none" w:sz="0" w:space="0" w:color="auto"/>
        <w:right w:val="none" w:sz="0" w:space="0" w:color="auto"/>
      </w:divBdr>
    </w:div>
    <w:div w:id="2089156828">
      <w:bodyDiv w:val="1"/>
      <w:marLeft w:val="0"/>
      <w:marRight w:val="0"/>
      <w:marTop w:val="0"/>
      <w:marBottom w:val="0"/>
      <w:divBdr>
        <w:top w:val="none" w:sz="0" w:space="0" w:color="auto"/>
        <w:left w:val="none" w:sz="0" w:space="0" w:color="auto"/>
        <w:bottom w:val="none" w:sz="0" w:space="0" w:color="auto"/>
        <w:right w:val="none" w:sz="0" w:space="0" w:color="auto"/>
      </w:divBdr>
    </w:div>
    <w:div w:id="2089383660">
      <w:bodyDiv w:val="1"/>
      <w:marLeft w:val="0"/>
      <w:marRight w:val="0"/>
      <w:marTop w:val="0"/>
      <w:marBottom w:val="0"/>
      <w:divBdr>
        <w:top w:val="none" w:sz="0" w:space="0" w:color="auto"/>
        <w:left w:val="none" w:sz="0" w:space="0" w:color="auto"/>
        <w:bottom w:val="none" w:sz="0" w:space="0" w:color="auto"/>
        <w:right w:val="none" w:sz="0" w:space="0" w:color="auto"/>
      </w:divBdr>
    </w:div>
    <w:div w:id="2091345604">
      <w:bodyDiv w:val="1"/>
      <w:marLeft w:val="0"/>
      <w:marRight w:val="0"/>
      <w:marTop w:val="0"/>
      <w:marBottom w:val="0"/>
      <w:divBdr>
        <w:top w:val="none" w:sz="0" w:space="0" w:color="auto"/>
        <w:left w:val="none" w:sz="0" w:space="0" w:color="auto"/>
        <w:bottom w:val="none" w:sz="0" w:space="0" w:color="auto"/>
        <w:right w:val="none" w:sz="0" w:space="0" w:color="auto"/>
      </w:divBdr>
    </w:div>
    <w:div w:id="2091654828">
      <w:bodyDiv w:val="1"/>
      <w:marLeft w:val="0"/>
      <w:marRight w:val="0"/>
      <w:marTop w:val="0"/>
      <w:marBottom w:val="0"/>
      <w:divBdr>
        <w:top w:val="none" w:sz="0" w:space="0" w:color="auto"/>
        <w:left w:val="none" w:sz="0" w:space="0" w:color="auto"/>
        <w:bottom w:val="none" w:sz="0" w:space="0" w:color="auto"/>
        <w:right w:val="none" w:sz="0" w:space="0" w:color="auto"/>
      </w:divBdr>
    </w:div>
    <w:div w:id="2097750429">
      <w:bodyDiv w:val="1"/>
      <w:marLeft w:val="0"/>
      <w:marRight w:val="0"/>
      <w:marTop w:val="0"/>
      <w:marBottom w:val="0"/>
      <w:divBdr>
        <w:top w:val="none" w:sz="0" w:space="0" w:color="auto"/>
        <w:left w:val="none" w:sz="0" w:space="0" w:color="auto"/>
        <w:bottom w:val="none" w:sz="0" w:space="0" w:color="auto"/>
        <w:right w:val="none" w:sz="0" w:space="0" w:color="auto"/>
      </w:divBdr>
    </w:div>
    <w:div w:id="2101826739">
      <w:bodyDiv w:val="1"/>
      <w:marLeft w:val="0"/>
      <w:marRight w:val="0"/>
      <w:marTop w:val="0"/>
      <w:marBottom w:val="0"/>
      <w:divBdr>
        <w:top w:val="none" w:sz="0" w:space="0" w:color="auto"/>
        <w:left w:val="none" w:sz="0" w:space="0" w:color="auto"/>
        <w:bottom w:val="none" w:sz="0" w:space="0" w:color="auto"/>
        <w:right w:val="none" w:sz="0" w:space="0" w:color="auto"/>
      </w:divBdr>
    </w:div>
    <w:div w:id="2108770630">
      <w:bodyDiv w:val="1"/>
      <w:marLeft w:val="0"/>
      <w:marRight w:val="0"/>
      <w:marTop w:val="0"/>
      <w:marBottom w:val="0"/>
      <w:divBdr>
        <w:top w:val="none" w:sz="0" w:space="0" w:color="auto"/>
        <w:left w:val="none" w:sz="0" w:space="0" w:color="auto"/>
        <w:bottom w:val="none" w:sz="0" w:space="0" w:color="auto"/>
        <w:right w:val="none" w:sz="0" w:space="0" w:color="auto"/>
      </w:divBdr>
    </w:div>
    <w:div w:id="2109425630">
      <w:bodyDiv w:val="1"/>
      <w:marLeft w:val="0"/>
      <w:marRight w:val="0"/>
      <w:marTop w:val="0"/>
      <w:marBottom w:val="0"/>
      <w:divBdr>
        <w:top w:val="none" w:sz="0" w:space="0" w:color="auto"/>
        <w:left w:val="none" w:sz="0" w:space="0" w:color="auto"/>
        <w:bottom w:val="none" w:sz="0" w:space="0" w:color="auto"/>
        <w:right w:val="none" w:sz="0" w:space="0" w:color="auto"/>
      </w:divBdr>
    </w:div>
    <w:div w:id="2117014015">
      <w:bodyDiv w:val="1"/>
      <w:marLeft w:val="0"/>
      <w:marRight w:val="0"/>
      <w:marTop w:val="0"/>
      <w:marBottom w:val="0"/>
      <w:divBdr>
        <w:top w:val="none" w:sz="0" w:space="0" w:color="auto"/>
        <w:left w:val="none" w:sz="0" w:space="0" w:color="auto"/>
        <w:bottom w:val="none" w:sz="0" w:space="0" w:color="auto"/>
        <w:right w:val="none" w:sz="0" w:space="0" w:color="auto"/>
      </w:divBdr>
    </w:div>
    <w:div w:id="2124957400">
      <w:bodyDiv w:val="1"/>
      <w:marLeft w:val="0"/>
      <w:marRight w:val="0"/>
      <w:marTop w:val="0"/>
      <w:marBottom w:val="0"/>
      <w:divBdr>
        <w:top w:val="none" w:sz="0" w:space="0" w:color="auto"/>
        <w:left w:val="none" w:sz="0" w:space="0" w:color="auto"/>
        <w:bottom w:val="none" w:sz="0" w:space="0" w:color="auto"/>
        <w:right w:val="none" w:sz="0" w:space="0" w:color="auto"/>
      </w:divBdr>
    </w:div>
    <w:div w:id="2125267179">
      <w:bodyDiv w:val="1"/>
      <w:marLeft w:val="0"/>
      <w:marRight w:val="0"/>
      <w:marTop w:val="0"/>
      <w:marBottom w:val="0"/>
      <w:divBdr>
        <w:top w:val="none" w:sz="0" w:space="0" w:color="auto"/>
        <w:left w:val="none" w:sz="0" w:space="0" w:color="auto"/>
        <w:bottom w:val="none" w:sz="0" w:space="0" w:color="auto"/>
        <w:right w:val="none" w:sz="0" w:space="0" w:color="auto"/>
      </w:divBdr>
    </w:div>
    <w:div w:id="2125925354">
      <w:bodyDiv w:val="1"/>
      <w:marLeft w:val="0"/>
      <w:marRight w:val="0"/>
      <w:marTop w:val="0"/>
      <w:marBottom w:val="0"/>
      <w:divBdr>
        <w:top w:val="none" w:sz="0" w:space="0" w:color="auto"/>
        <w:left w:val="none" w:sz="0" w:space="0" w:color="auto"/>
        <w:bottom w:val="none" w:sz="0" w:space="0" w:color="auto"/>
        <w:right w:val="none" w:sz="0" w:space="0" w:color="auto"/>
      </w:divBdr>
    </w:div>
    <w:div w:id="2130510900">
      <w:bodyDiv w:val="1"/>
      <w:marLeft w:val="0"/>
      <w:marRight w:val="0"/>
      <w:marTop w:val="0"/>
      <w:marBottom w:val="0"/>
      <w:divBdr>
        <w:top w:val="none" w:sz="0" w:space="0" w:color="auto"/>
        <w:left w:val="none" w:sz="0" w:space="0" w:color="auto"/>
        <w:bottom w:val="none" w:sz="0" w:space="0" w:color="auto"/>
        <w:right w:val="none" w:sz="0" w:space="0" w:color="auto"/>
      </w:divBdr>
    </w:div>
    <w:div w:id="21429204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ec.gov/newsroom/press-releases/2025-47" TargetMode="External"/><Relationship Id="rId13" Type="http://schemas.openxmlformats.org/officeDocument/2006/relationships/hyperlink" Target="https://www.sec.gov/newsroom/press-releases/2025-48" TargetMode="External"/><Relationship Id="rId18" Type="http://schemas.openxmlformats.org/officeDocument/2006/relationships/hyperlink" Target="https://www.hkma.gov.hk/eng/news-and-media/press-releases/2025/03/20250303-4/" TargetMode="Externa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yperlink" Target="https://www.sec.gov/files/rules/sro/nasdaq/2025/34-102513.pdf" TargetMode="External"/><Relationship Id="rId7" Type="http://schemas.openxmlformats.org/officeDocument/2006/relationships/hyperlink" Target="https://www.sec.gov/files/litigation/complaints/2025/stipulation-pr2025-47.pdf" TargetMode="External"/><Relationship Id="rId12" Type="http://schemas.openxmlformats.org/officeDocument/2006/relationships/hyperlink" Target="https://www.sec.gov/newsroom/speeches-statements/crenshaw-response-staff-statement-meme-coins-022725" TargetMode="External"/><Relationship Id="rId17" Type="http://schemas.openxmlformats.org/officeDocument/2006/relationships/hyperlink" Target="https://www.sec.gov/newsroom/press-releases/2025-51" TargetMode="Externa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www.sec.gov/" TargetMode="External"/><Relationship Id="rId20" Type="http://schemas.openxmlformats.org/officeDocument/2006/relationships/hyperlink" Target="https://www.sec.gov/files/rules/sro/nysearca/2025/34-102514.pdf" TargetMode="External"/><Relationship Id="rId1" Type="http://schemas.openxmlformats.org/officeDocument/2006/relationships/customXml" Target="../customXml/item1.xml"/><Relationship Id="rId6" Type="http://schemas.openxmlformats.org/officeDocument/2006/relationships/hyperlink" Target="https://www.sec.gov/files/litigation/complaints/2025/stipulation-pr2025-47.pdf" TargetMode="External"/><Relationship Id="rId11" Type="http://schemas.openxmlformats.org/officeDocument/2006/relationships/hyperlink" Target="https://www.sec.gov/newsroom/speeches-statements/crenshaw-response-staff-statement-meme-coins-022725" TargetMode="External"/><Relationship Id="rId24" Type="http://schemas.openxmlformats.org/officeDocument/2006/relationships/hyperlink" Target="mailto:unsubscribe@charltonslaw.com?subject=unsubscribe%20-Hong%20Kong%20Law-" TargetMode="External"/><Relationship Id="rId5" Type="http://schemas.openxmlformats.org/officeDocument/2006/relationships/webSettings" Target="webSettings.xml"/><Relationship Id="rId15" Type="http://schemas.openxmlformats.org/officeDocument/2006/relationships/hyperlink" Target="https://www.sec.gov/newsroom/press-releases/2025-49" TargetMode="External"/><Relationship Id="rId23" Type="http://schemas.openxmlformats.org/officeDocument/2006/relationships/hyperlink" Target="https://www.mas.gov.sg/news/parliamentary-replies/2025/oral-reply-to-parliamentary-question-on-the-tightening-of-regulations-for-dpt" TargetMode="External"/><Relationship Id="rId10" Type="http://schemas.openxmlformats.org/officeDocument/2006/relationships/hyperlink" Target="https://www.sec.gov/newsroom/speeches-statements/staff-statement-meme-coins" TargetMode="External"/><Relationship Id="rId19" Type="http://schemas.openxmlformats.org/officeDocument/2006/relationships/hyperlink" Target="https://www.sec.gov/files/rules/sro/nysearca/2025/34-102514.pdf" TargetMode="External"/><Relationship Id="rId4" Type="http://schemas.openxmlformats.org/officeDocument/2006/relationships/settings" Target="settings.xml"/><Relationship Id="rId9" Type="http://schemas.openxmlformats.org/officeDocument/2006/relationships/hyperlink" Target="https://www.sec.gov/newsroom/speeches-statements/staff-statement-meme-coins" TargetMode="External"/><Relationship Id="rId14" Type="http://schemas.openxmlformats.org/officeDocument/2006/relationships/hyperlink" Target="https://www.fca.org.uk/news/press-releases/olumide-osunkoya-sentenced-4-years-illegally-operating-crypto-atm-network" TargetMode="External"/><Relationship Id="rId22" Type="http://schemas.openxmlformats.org/officeDocument/2006/relationships/hyperlink" Target="https://www.sec.gov/files/rules/sro/nasdaq/2025/34-102513.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CB72426-75CA-4075-A276-2DEDF58FEA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3217</TotalTime>
  <Pages>10</Pages>
  <Words>5036</Words>
  <Characters>28710</Characters>
  <Application>Microsoft Office Word</Application>
  <DocSecurity>0</DocSecurity>
  <Lines>239</Lines>
  <Paragraphs>67</Paragraphs>
  <ScaleCrop>false</ScaleCrop>
  <HeadingPairs>
    <vt:vector size="2" baseType="variant">
      <vt:variant>
        <vt:lpstr>Title</vt:lpstr>
      </vt:variant>
      <vt:variant>
        <vt:i4>1</vt:i4>
      </vt:variant>
    </vt:vector>
  </HeadingPairs>
  <TitlesOfParts>
    <vt:vector size="1" baseType="lpstr">
      <vt:lpstr/>
    </vt:vector>
  </TitlesOfParts>
  <Company>Charltons</Company>
  <LinksUpToDate>false</LinksUpToDate>
  <CharactersWithSpaces>33679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Charlton</dc:creator>
  <cp:lastModifiedBy>Theresa Joy Lacatan</cp:lastModifiedBy>
  <cp:revision>381</cp:revision>
  <dcterms:created xsi:type="dcterms:W3CDTF">2024-12-09T10:39:00Z</dcterms:created>
  <dcterms:modified xsi:type="dcterms:W3CDTF">2025-03-10T19:51:00Z</dcterms:modified>
</cp:coreProperties>
</file>