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2EEEB525"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8A7848" w:rsidRPr="008A7848">
        <w:rPr>
          <w:rFonts w:ascii="Arial" w:eastAsia="Cambria" w:hAnsi="Arial" w:cs="Arial"/>
          <w:color w:val="FFFFFF"/>
        </w:rPr>
        <w:t>Mauritius</w:t>
      </w:r>
      <w:r w:rsidR="008A7848"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1B1AF0">
        <w:rPr>
          <w:rFonts w:ascii="Arial" w:eastAsia="Cambria" w:hAnsi="Arial" w:cs="Arial"/>
          <w:color w:val="FFFFFF"/>
          <w:lang w:val="en-GB"/>
        </w:rPr>
        <w:t>April</w:t>
      </w:r>
      <w:r w:rsidR="00C53E34" w:rsidRPr="00C53E34">
        <w:rPr>
          <w:rFonts w:ascii="Arial" w:eastAsia="Cambria" w:hAnsi="Arial" w:cs="Arial"/>
          <w:color w:val="FFFFFF"/>
          <w:lang w:val="en-GB"/>
        </w:rPr>
        <w:t xml:space="preserve"> </w:t>
      </w:r>
      <w:r w:rsidR="00A405AA">
        <w:rPr>
          <w:rFonts w:ascii="Arial" w:eastAsia="Cambria" w:hAnsi="Arial" w:cs="Arial"/>
          <w:color w:val="FFFFFF"/>
          <w:lang w:val="en-GB"/>
        </w:rPr>
        <w:t>202</w:t>
      </w:r>
      <w:r w:rsidR="001B1AF0">
        <w:rPr>
          <w:rFonts w:ascii="Arial" w:eastAsia="Cambria" w:hAnsi="Arial" w:cs="Arial"/>
          <w:color w:val="FFFFFF"/>
          <w:lang w:val="en-GB"/>
        </w:rPr>
        <w:t>5</w:t>
      </w:r>
    </w:p>
    <w:p w14:paraId="5EF4FE96" w14:textId="57985EFE"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0CDFAC4A"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4B6F5C">
                              <w:rPr>
                                <w:b/>
                                <w:bCs/>
                                <w:color w:val="FF6E00"/>
                                <w:sz w:val="72"/>
                                <w:szCs w:val="72"/>
                              </w:rPr>
                              <w:t>in Mauritius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0CDFAC4A"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4B6F5C">
                        <w:rPr>
                          <w:b/>
                          <w:bCs/>
                          <w:color w:val="FF6E00"/>
                          <w:sz w:val="72"/>
                          <w:szCs w:val="72"/>
                        </w:rPr>
                        <w:t>in Mauritius</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3A3C9E04" w14:textId="77777777" w:rsidR="002576A2" w:rsidRDefault="002576A2" w:rsidP="002576A2">
      <w:pPr>
        <w:spacing w:after="0" w:line="240" w:lineRule="auto"/>
        <w:jc w:val="both"/>
        <w:rPr>
          <w:b/>
          <w:bCs/>
          <w:color w:val="FF6E00"/>
        </w:rPr>
      </w:pPr>
    </w:p>
    <w:p w14:paraId="484B3AF0" w14:textId="77777777" w:rsidR="002576A2" w:rsidRDefault="002576A2" w:rsidP="002576A2">
      <w:pPr>
        <w:spacing w:after="0" w:line="240" w:lineRule="auto"/>
        <w:jc w:val="both"/>
        <w:rPr>
          <w:rFonts w:eastAsia="Times New Roman" w:cstheme="minorHAnsi"/>
          <w:b/>
          <w:lang w:val="en-SG"/>
        </w:rPr>
      </w:pPr>
    </w:p>
    <w:p w14:paraId="00D421D4" w14:textId="77777777" w:rsidR="00360EF4" w:rsidRPr="00F35A6D" w:rsidRDefault="00360EF4" w:rsidP="00360EF4">
      <w:pPr>
        <w:jc w:val="center"/>
        <w:rPr>
          <w:b/>
          <w:bCs/>
          <w:color w:val="FF6E00"/>
          <w:sz w:val="40"/>
          <w:szCs w:val="40"/>
        </w:rPr>
      </w:pPr>
      <w:r w:rsidRPr="00F35A6D">
        <w:rPr>
          <w:b/>
          <w:bCs/>
          <w:color w:val="FF6E00"/>
          <w:sz w:val="40"/>
          <w:szCs w:val="40"/>
        </w:rPr>
        <w:lastRenderedPageBreak/>
        <w:t>Contents</w:t>
      </w:r>
    </w:p>
    <w:p w14:paraId="7783CB1C" w14:textId="02D762FA" w:rsidR="0006630B" w:rsidRDefault="00360EF4">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000663" w:history="1">
        <w:r w:rsidR="0006630B" w:rsidRPr="00FD4AED">
          <w:rPr>
            <w:rStyle w:val="Hyperlink"/>
            <w:noProof/>
          </w:rPr>
          <w:t>1.</w:t>
        </w:r>
        <w:r w:rsidR="0006630B">
          <w:rPr>
            <w:rFonts w:cstheme="minorBidi"/>
            <w:b w:val="0"/>
            <w:noProof/>
            <w:kern w:val="2"/>
            <w:sz w:val="24"/>
            <w:szCs w:val="24"/>
            <w:lang w:val="en-PH" w:eastAsia="en-PH"/>
            <w14:ligatures w14:val="standardContextual"/>
          </w:rPr>
          <w:tab/>
        </w:r>
        <w:r w:rsidR="0006630B" w:rsidRPr="00FD4AED">
          <w:rPr>
            <w:rStyle w:val="Hyperlink"/>
            <w:noProof/>
          </w:rPr>
          <w:t>Virtual asset laws and regulations in Mauritius</w:t>
        </w:r>
        <w:r w:rsidR="0006630B">
          <w:rPr>
            <w:noProof/>
            <w:webHidden/>
          </w:rPr>
          <w:tab/>
        </w:r>
        <w:r w:rsidR="0006630B">
          <w:rPr>
            <w:noProof/>
            <w:webHidden/>
          </w:rPr>
          <w:fldChar w:fldCharType="begin"/>
        </w:r>
        <w:r w:rsidR="0006630B">
          <w:rPr>
            <w:noProof/>
            <w:webHidden/>
          </w:rPr>
          <w:instrText xml:space="preserve"> PAGEREF _Toc195000663 \h </w:instrText>
        </w:r>
        <w:r w:rsidR="0006630B">
          <w:rPr>
            <w:noProof/>
            <w:webHidden/>
          </w:rPr>
        </w:r>
        <w:r w:rsidR="0006630B">
          <w:rPr>
            <w:noProof/>
            <w:webHidden/>
          </w:rPr>
          <w:fldChar w:fldCharType="separate"/>
        </w:r>
        <w:r w:rsidR="00F60495">
          <w:rPr>
            <w:noProof/>
            <w:webHidden/>
          </w:rPr>
          <w:t>3</w:t>
        </w:r>
        <w:r w:rsidR="0006630B">
          <w:rPr>
            <w:noProof/>
            <w:webHidden/>
          </w:rPr>
          <w:fldChar w:fldCharType="end"/>
        </w:r>
      </w:hyperlink>
    </w:p>
    <w:p w14:paraId="1613FBDE" w14:textId="4D2D91EF" w:rsidR="0006630B" w:rsidRDefault="0006630B">
      <w:pPr>
        <w:pStyle w:val="TOC2"/>
        <w:rPr>
          <w:rFonts w:cstheme="minorBidi"/>
          <w:noProof/>
          <w:kern w:val="2"/>
          <w:sz w:val="24"/>
          <w:szCs w:val="24"/>
          <w:lang w:val="en-PH" w:eastAsia="en-PH"/>
          <w14:ligatures w14:val="standardContextual"/>
        </w:rPr>
      </w:pPr>
      <w:hyperlink w:anchor="_Toc195000664" w:history="1">
        <w:r w:rsidRPr="00FD4AED">
          <w:rPr>
            <w:rStyle w:val="Hyperlink"/>
            <w:noProof/>
          </w:rPr>
          <w:t>What is considered a virtual asset in Mauritius?</w:t>
        </w:r>
        <w:r>
          <w:rPr>
            <w:noProof/>
            <w:webHidden/>
          </w:rPr>
          <w:tab/>
        </w:r>
        <w:r>
          <w:rPr>
            <w:noProof/>
            <w:webHidden/>
          </w:rPr>
          <w:fldChar w:fldCharType="begin"/>
        </w:r>
        <w:r>
          <w:rPr>
            <w:noProof/>
            <w:webHidden/>
          </w:rPr>
          <w:instrText xml:space="preserve"> PAGEREF _Toc195000664 \h </w:instrText>
        </w:r>
        <w:r>
          <w:rPr>
            <w:noProof/>
            <w:webHidden/>
          </w:rPr>
        </w:r>
        <w:r>
          <w:rPr>
            <w:noProof/>
            <w:webHidden/>
          </w:rPr>
          <w:fldChar w:fldCharType="separate"/>
        </w:r>
        <w:r w:rsidR="00F60495">
          <w:rPr>
            <w:noProof/>
            <w:webHidden/>
          </w:rPr>
          <w:t>3</w:t>
        </w:r>
        <w:r>
          <w:rPr>
            <w:noProof/>
            <w:webHidden/>
          </w:rPr>
          <w:fldChar w:fldCharType="end"/>
        </w:r>
      </w:hyperlink>
    </w:p>
    <w:p w14:paraId="17B22F85" w14:textId="6F211089" w:rsidR="0006630B" w:rsidRDefault="0006630B">
      <w:pPr>
        <w:pStyle w:val="TOC2"/>
        <w:rPr>
          <w:rFonts w:cstheme="minorBidi"/>
          <w:noProof/>
          <w:kern w:val="2"/>
          <w:sz w:val="24"/>
          <w:szCs w:val="24"/>
          <w:lang w:val="en-PH" w:eastAsia="en-PH"/>
          <w14:ligatures w14:val="standardContextual"/>
        </w:rPr>
      </w:pPr>
      <w:hyperlink w:anchor="_Toc195000665" w:history="1">
        <w:r w:rsidRPr="00FD4AED">
          <w:rPr>
            <w:rStyle w:val="Hyperlink"/>
            <w:noProof/>
          </w:rPr>
          <w:t>What are the relevant laws and regulations?</w:t>
        </w:r>
        <w:r>
          <w:rPr>
            <w:noProof/>
            <w:webHidden/>
          </w:rPr>
          <w:tab/>
        </w:r>
        <w:r>
          <w:rPr>
            <w:noProof/>
            <w:webHidden/>
          </w:rPr>
          <w:fldChar w:fldCharType="begin"/>
        </w:r>
        <w:r>
          <w:rPr>
            <w:noProof/>
            <w:webHidden/>
          </w:rPr>
          <w:instrText xml:space="preserve"> PAGEREF _Toc195000665 \h </w:instrText>
        </w:r>
        <w:r>
          <w:rPr>
            <w:noProof/>
            <w:webHidden/>
          </w:rPr>
        </w:r>
        <w:r>
          <w:rPr>
            <w:noProof/>
            <w:webHidden/>
          </w:rPr>
          <w:fldChar w:fldCharType="separate"/>
        </w:r>
        <w:r w:rsidR="00F60495">
          <w:rPr>
            <w:noProof/>
            <w:webHidden/>
          </w:rPr>
          <w:t>3</w:t>
        </w:r>
        <w:r>
          <w:rPr>
            <w:noProof/>
            <w:webHidden/>
          </w:rPr>
          <w:fldChar w:fldCharType="end"/>
        </w:r>
      </w:hyperlink>
    </w:p>
    <w:p w14:paraId="29D5B9D0" w14:textId="456A8DD5" w:rsidR="0006630B" w:rsidRDefault="0006630B">
      <w:pPr>
        <w:pStyle w:val="TOC2"/>
        <w:rPr>
          <w:rFonts w:cstheme="minorBidi"/>
          <w:noProof/>
          <w:kern w:val="2"/>
          <w:sz w:val="24"/>
          <w:szCs w:val="24"/>
          <w:lang w:val="en-PH" w:eastAsia="en-PH"/>
          <w14:ligatures w14:val="standardContextual"/>
        </w:rPr>
      </w:pPr>
      <w:hyperlink w:anchor="_Toc195000666" w:history="1">
        <w:r w:rsidRPr="00FD4AED">
          <w:rPr>
            <w:rStyle w:val="Hyperlink"/>
            <w:noProof/>
          </w:rPr>
          <w:t>Who do such laws and regulations apply to?</w:t>
        </w:r>
        <w:r>
          <w:rPr>
            <w:noProof/>
            <w:webHidden/>
          </w:rPr>
          <w:tab/>
        </w:r>
        <w:r>
          <w:rPr>
            <w:noProof/>
            <w:webHidden/>
          </w:rPr>
          <w:fldChar w:fldCharType="begin"/>
        </w:r>
        <w:r>
          <w:rPr>
            <w:noProof/>
            <w:webHidden/>
          </w:rPr>
          <w:instrText xml:space="preserve"> PAGEREF _Toc195000666 \h </w:instrText>
        </w:r>
        <w:r>
          <w:rPr>
            <w:noProof/>
            <w:webHidden/>
          </w:rPr>
        </w:r>
        <w:r>
          <w:rPr>
            <w:noProof/>
            <w:webHidden/>
          </w:rPr>
          <w:fldChar w:fldCharType="separate"/>
        </w:r>
        <w:r w:rsidR="00F60495">
          <w:rPr>
            <w:noProof/>
            <w:webHidden/>
          </w:rPr>
          <w:t>4</w:t>
        </w:r>
        <w:r>
          <w:rPr>
            <w:noProof/>
            <w:webHidden/>
          </w:rPr>
          <w:fldChar w:fldCharType="end"/>
        </w:r>
      </w:hyperlink>
    </w:p>
    <w:p w14:paraId="074638C2" w14:textId="1EB7F130" w:rsidR="0006630B" w:rsidRDefault="0006630B">
      <w:pPr>
        <w:pStyle w:val="TOC2"/>
        <w:rPr>
          <w:rFonts w:cstheme="minorBidi"/>
          <w:noProof/>
          <w:kern w:val="2"/>
          <w:sz w:val="24"/>
          <w:szCs w:val="24"/>
          <w:lang w:val="en-PH" w:eastAsia="en-PH"/>
          <w14:ligatures w14:val="standardContextual"/>
        </w:rPr>
      </w:pPr>
      <w:hyperlink w:anchor="_Toc195000667" w:history="1">
        <w:r w:rsidRPr="00FD4AED">
          <w:rPr>
            <w:rStyle w:val="Hyperlink"/>
            <w:noProof/>
          </w:rPr>
          <w:t>Who are the relevant regulatory authorities in relation to virtual assets in Mauritius?</w:t>
        </w:r>
        <w:r>
          <w:rPr>
            <w:noProof/>
            <w:webHidden/>
          </w:rPr>
          <w:tab/>
        </w:r>
        <w:r>
          <w:rPr>
            <w:noProof/>
            <w:webHidden/>
          </w:rPr>
          <w:fldChar w:fldCharType="begin"/>
        </w:r>
        <w:r>
          <w:rPr>
            <w:noProof/>
            <w:webHidden/>
          </w:rPr>
          <w:instrText xml:space="preserve"> PAGEREF _Toc195000667 \h </w:instrText>
        </w:r>
        <w:r>
          <w:rPr>
            <w:noProof/>
            <w:webHidden/>
          </w:rPr>
        </w:r>
        <w:r>
          <w:rPr>
            <w:noProof/>
            <w:webHidden/>
          </w:rPr>
          <w:fldChar w:fldCharType="separate"/>
        </w:r>
        <w:r w:rsidR="00F60495">
          <w:rPr>
            <w:noProof/>
            <w:webHidden/>
          </w:rPr>
          <w:t>4</w:t>
        </w:r>
        <w:r>
          <w:rPr>
            <w:noProof/>
            <w:webHidden/>
          </w:rPr>
          <w:fldChar w:fldCharType="end"/>
        </w:r>
      </w:hyperlink>
    </w:p>
    <w:p w14:paraId="2BFC15F0" w14:textId="0F4379D6" w:rsidR="0006630B" w:rsidRDefault="0006630B">
      <w:pPr>
        <w:pStyle w:val="TOC2"/>
        <w:rPr>
          <w:rFonts w:cstheme="minorBidi"/>
          <w:noProof/>
          <w:kern w:val="2"/>
          <w:sz w:val="24"/>
          <w:szCs w:val="24"/>
          <w:lang w:val="en-PH" w:eastAsia="en-PH"/>
          <w14:ligatures w14:val="standardContextual"/>
        </w:rPr>
      </w:pPr>
      <w:hyperlink w:anchor="_Toc195000668" w:history="1">
        <w:r w:rsidRPr="00FD4AED">
          <w:rPr>
            <w:rStyle w:val="Hyperlink"/>
            <w:noProof/>
          </w:rPr>
          <w:t>What are the penalties for breaches of virtual asset laws and regulations in Mauritius?</w:t>
        </w:r>
        <w:r>
          <w:rPr>
            <w:noProof/>
            <w:webHidden/>
          </w:rPr>
          <w:tab/>
        </w:r>
        <w:r>
          <w:rPr>
            <w:noProof/>
            <w:webHidden/>
          </w:rPr>
          <w:fldChar w:fldCharType="begin"/>
        </w:r>
        <w:r>
          <w:rPr>
            <w:noProof/>
            <w:webHidden/>
          </w:rPr>
          <w:instrText xml:space="preserve"> PAGEREF _Toc195000668 \h </w:instrText>
        </w:r>
        <w:r>
          <w:rPr>
            <w:noProof/>
            <w:webHidden/>
          </w:rPr>
        </w:r>
        <w:r>
          <w:rPr>
            <w:noProof/>
            <w:webHidden/>
          </w:rPr>
          <w:fldChar w:fldCharType="separate"/>
        </w:r>
        <w:r w:rsidR="00F60495">
          <w:rPr>
            <w:noProof/>
            <w:webHidden/>
          </w:rPr>
          <w:t>4</w:t>
        </w:r>
        <w:r>
          <w:rPr>
            <w:noProof/>
            <w:webHidden/>
          </w:rPr>
          <w:fldChar w:fldCharType="end"/>
        </w:r>
      </w:hyperlink>
    </w:p>
    <w:p w14:paraId="00E25928" w14:textId="34F19509" w:rsidR="0006630B" w:rsidRDefault="0006630B">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669" w:history="1">
        <w:r w:rsidRPr="00FD4AED">
          <w:rPr>
            <w:rStyle w:val="Hyperlink"/>
            <w:noProof/>
          </w:rPr>
          <w:t>2.</w:t>
        </w:r>
        <w:r>
          <w:rPr>
            <w:rFonts w:cstheme="minorBidi"/>
            <w:b w:val="0"/>
            <w:noProof/>
            <w:kern w:val="2"/>
            <w:sz w:val="24"/>
            <w:szCs w:val="24"/>
            <w:lang w:val="en-PH" w:eastAsia="en-PH"/>
            <w14:ligatures w14:val="standardContextual"/>
          </w:rPr>
          <w:tab/>
        </w:r>
        <w:r w:rsidRPr="00FD4AED">
          <w:rPr>
            <w:rStyle w:val="Hyperlink"/>
            <w:noProof/>
          </w:rPr>
          <w:t>Regulation of virtual assets and offerings of virtual assets in Mauritius</w:t>
        </w:r>
        <w:r>
          <w:rPr>
            <w:noProof/>
            <w:webHidden/>
          </w:rPr>
          <w:tab/>
        </w:r>
        <w:r>
          <w:rPr>
            <w:noProof/>
            <w:webHidden/>
          </w:rPr>
          <w:fldChar w:fldCharType="begin"/>
        </w:r>
        <w:r>
          <w:rPr>
            <w:noProof/>
            <w:webHidden/>
          </w:rPr>
          <w:instrText xml:space="preserve"> PAGEREF _Toc195000669 \h </w:instrText>
        </w:r>
        <w:r>
          <w:rPr>
            <w:noProof/>
            <w:webHidden/>
          </w:rPr>
        </w:r>
        <w:r>
          <w:rPr>
            <w:noProof/>
            <w:webHidden/>
          </w:rPr>
          <w:fldChar w:fldCharType="separate"/>
        </w:r>
        <w:r w:rsidR="00F60495">
          <w:rPr>
            <w:noProof/>
            <w:webHidden/>
          </w:rPr>
          <w:t>5</w:t>
        </w:r>
        <w:r>
          <w:rPr>
            <w:noProof/>
            <w:webHidden/>
          </w:rPr>
          <w:fldChar w:fldCharType="end"/>
        </w:r>
      </w:hyperlink>
    </w:p>
    <w:p w14:paraId="0682F328" w14:textId="2668C365" w:rsidR="0006630B" w:rsidRDefault="0006630B">
      <w:pPr>
        <w:pStyle w:val="TOC2"/>
        <w:rPr>
          <w:rFonts w:cstheme="minorBidi"/>
          <w:noProof/>
          <w:kern w:val="2"/>
          <w:sz w:val="24"/>
          <w:szCs w:val="24"/>
          <w:lang w:val="en-PH" w:eastAsia="en-PH"/>
          <w14:ligatures w14:val="standardContextual"/>
        </w:rPr>
      </w:pPr>
      <w:hyperlink w:anchor="_Toc195000670" w:history="1">
        <w:r w:rsidRPr="00FD4AED">
          <w:rPr>
            <w:rStyle w:val="Hyperlink"/>
            <w:noProof/>
          </w:rPr>
          <w:t>Are virtual assets classified as ‘securities’ or other regulated financial instruments in Mauritius?</w:t>
        </w:r>
        <w:r>
          <w:rPr>
            <w:noProof/>
            <w:webHidden/>
          </w:rPr>
          <w:tab/>
        </w:r>
        <w:r>
          <w:rPr>
            <w:noProof/>
            <w:webHidden/>
          </w:rPr>
          <w:fldChar w:fldCharType="begin"/>
        </w:r>
        <w:r>
          <w:rPr>
            <w:noProof/>
            <w:webHidden/>
          </w:rPr>
          <w:instrText xml:space="preserve"> PAGEREF _Toc195000670 \h </w:instrText>
        </w:r>
        <w:r>
          <w:rPr>
            <w:noProof/>
            <w:webHidden/>
          </w:rPr>
        </w:r>
        <w:r>
          <w:rPr>
            <w:noProof/>
            <w:webHidden/>
          </w:rPr>
          <w:fldChar w:fldCharType="separate"/>
        </w:r>
        <w:r w:rsidR="00F60495">
          <w:rPr>
            <w:noProof/>
            <w:webHidden/>
          </w:rPr>
          <w:t>5</w:t>
        </w:r>
        <w:r>
          <w:rPr>
            <w:noProof/>
            <w:webHidden/>
          </w:rPr>
          <w:fldChar w:fldCharType="end"/>
        </w:r>
      </w:hyperlink>
    </w:p>
    <w:p w14:paraId="68B6EBAB" w14:textId="1D81867A" w:rsidR="0006630B" w:rsidRDefault="0006630B">
      <w:pPr>
        <w:pStyle w:val="TOC2"/>
        <w:rPr>
          <w:rFonts w:cstheme="minorBidi"/>
          <w:noProof/>
          <w:kern w:val="2"/>
          <w:sz w:val="24"/>
          <w:szCs w:val="24"/>
          <w:lang w:val="en-PH" w:eastAsia="en-PH"/>
          <w14:ligatures w14:val="standardContextual"/>
        </w:rPr>
      </w:pPr>
      <w:hyperlink w:anchor="_Toc195000671" w:history="1">
        <w:r w:rsidRPr="00FD4AED">
          <w:rPr>
            <w:rStyle w:val="Hyperlink"/>
            <w:noProof/>
          </w:rPr>
          <w:t>Are stablecoins and NFTs regulated in Mauritius?</w:t>
        </w:r>
        <w:r>
          <w:rPr>
            <w:noProof/>
            <w:webHidden/>
          </w:rPr>
          <w:tab/>
        </w:r>
        <w:r>
          <w:rPr>
            <w:noProof/>
            <w:webHidden/>
          </w:rPr>
          <w:fldChar w:fldCharType="begin"/>
        </w:r>
        <w:r>
          <w:rPr>
            <w:noProof/>
            <w:webHidden/>
          </w:rPr>
          <w:instrText xml:space="preserve"> PAGEREF _Toc195000671 \h </w:instrText>
        </w:r>
        <w:r>
          <w:rPr>
            <w:noProof/>
            <w:webHidden/>
          </w:rPr>
        </w:r>
        <w:r>
          <w:rPr>
            <w:noProof/>
            <w:webHidden/>
          </w:rPr>
          <w:fldChar w:fldCharType="separate"/>
        </w:r>
        <w:r w:rsidR="00F60495">
          <w:rPr>
            <w:noProof/>
            <w:webHidden/>
          </w:rPr>
          <w:t>5</w:t>
        </w:r>
        <w:r>
          <w:rPr>
            <w:noProof/>
            <w:webHidden/>
          </w:rPr>
          <w:fldChar w:fldCharType="end"/>
        </w:r>
      </w:hyperlink>
    </w:p>
    <w:p w14:paraId="4C7BF5EA" w14:textId="1B5F647A" w:rsidR="0006630B" w:rsidRDefault="0006630B">
      <w:pPr>
        <w:pStyle w:val="TOC2"/>
        <w:rPr>
          <w:rFonts w:cstheme="minorBidi"/>
          <w:noProof/>
          <w:kern w:val="2"/>
          <w:sz w:val="24"/>
          <w:szCs w:val="24"/>
          <w:lang w:val="en-PH" w:eastAsia="en-PH"/>
          <w14:ligatures w14:val="standardContextual"/>
        </w:rPr>
      </w:pPr>
      <w:hyperlink w:anchor="_Toc195000672" w:history="1">
        <w:r w:rsidRPr="00FD4AED">
          <w:rPr>
            <w:rStyle w:val="Hyperlink"/>
            <w:noProof/>
          </w:rPr>
          <w:t>Are decentralised finance (DeFi) activities (e.g. lending virtual assets) regulated in Mauritius?</w:t>
        </w:r>
        <w:r>
          <w:rPr>
            <w:noProof/>
            <w:webHidden/>
          </w:rPr>
          <w:tab/>
        </w:r>
        <w:r>
          <w:rPr>
            <w:noProof/>
            <w:webHidden/>
          </w:rPr>
          <w:fldChar w:fldCharType="begin"/>
        </w:r>
        <w:r>
          <w:rPr>
            <w:noProof/>
            <w:webHidden/>
          </w:rPr>
          <w:instrText xml:space="preserve"> PAGEREF _Toc195000672 \h </w:instrText>
        </w:r>
        <w:r>
          <w:rPr>
            <w:noProof/>
            <w:webHidden/>
          </w:rPr>
        </w:r>
        <w:r>
          <w:rPr>
            <w:noProof/>
            <w:webHidden/>
          </w:rPr>
          <w:fldChar w:fldCharType="separate"/>
        </w:r>
        <w:r w:rsidR="00F60495">
          <w:rPr>
            <w:noProof/>
            <w:webHidden/>
          </w:rPr>
          <w:t>6</w:t>
        </w:r>
        <w:r>
          <w:rPr>
            <w:noProof/>
            <w:webHidden/>
          </w:rPr>
          <w:fldChar w:fldCharType="end"/>
        </w:r>
      </w:hyperlink>
    </w:p>
    <w:p w14:paraId="4A95F716" w14:textId="68410A37" w:rsidR="0006630B" w:rsidRDefault="0006630B">
      <w:pPr>
        <w:pStyle w:val="TOC2"/>
        <w:rPr>
          <w:rFonts w:cstheme="minorBidi"/>
          <w:noProof/>
          <w:kern w:val="2"/>
          <w:sz w:val="24"/>
          <w:szCs w:val="24"/>
          <w:lang w:val="en-PH" w:eastAsia="en-PH"/>
          <w14:ligatures w14:val="standardContextual"/>
        </w:rPr>
      </w:pPr>
      <w:hyperlink w:anchor="_Toc195000673" w:history="1">
        <w:r w:rsidRPr="00FD4AED">
          <w:rPr>
            <w:rStyle w:val="Hyperlink"/>
            <w:noProof/>
          </w:rPr>
          <w:t>Are there any restrictions on issuing or publicly offering virtual assets in Mauritius?</w:t>
        </w:r>
        <w:r>
          <w:rPr>
            <w:noProof/>
            <w:webHidden/>
          </w:rPr>
          <w:tab/>
        </w:r>
        <w:r>
          <w:rPr>
            <w:noProof/>
            <w:webHidden/>
          </w:rPr>
          <w:fldChar w:fldCharType="begin"/>
        </w:r>
        <w:r>
          <w:rPr>
            <w:noProof/>
            <w:webHidden/>
          </w:rPr>
          <w:instrText xml:space="preserve"> PAGEREF _Toc195000673 \h </w:instrText>
        </w:r>
        <w:r>
          <w:rPr>
            <w:noProof/>
            <w:webHidden/>
          </w:rPr>
        </w:r>
        <w:r>
          <w:rPr>
            <w:noProof/>
            <w:webHidden/>
          </w:rPr>
          <w:fldChar w:fldCharType="separate"/>
        </w:r>
        <w:r w:rsidR="00F60495">
          <w:rPr>
            <w:noProof/>
            <w:webHidden/>
          </w:rPr>
          <w:t>7</w:t>
        </w:r>
        <w:r>
          <w:rPr>
            <w:noProof/>
            <w:webHidden/>
          </w:rPr>
          <w:fldChar w:fldCharType="end"/>
        </w:r>
      </w:hyperlink>
    </w:p>
    <w:p w14:paraId="7634E21A" w14:textId="6A1A0D24" w:rsidR="0006630B" w:rsidRDefault="0006630B">
      <w:pPr>
        <w:pStyle w:val="TOC2"/>
        <w:rPr>
          <w:rFonts w:cstheme="minorBidi"/>
          <w:noProof/>
          <w:kern w:val="2"/>
          <w:sz w:val="24"/>
          <w:szCs w:val="24"/>
          <w:lang w:val="en-PH" w:eastAsia="en-PH"/>
          <w14:ligatures w14:val="standardContextual"/>
        </w:rPr>
      </w:pPr>
      <w:hyperlink w:anchor="_Toc195000674" w:history="1">
        <w:r w:rsidRPr="00FD4AED">
          <w:rPr>
            <w:rStyle w:val="Hyperlink"/>
            <w:noProof/>
          </w:rPr>
          <w:t>Are there any exemptions to the restrictions on issuing or publicly offering of virtual assets in Mauritius?</w:t>
        </w:r>
        <w:r>
          <w:rPr>
            <w:noProof/>
            <w:webHidden/>
          </w:rPr>
          <w:tab/>
        </w:r>
        <w:r>
          <w:rPr>
            <w:noProof/>
            <w:webHidden/>
          </w:rPr>
          <w:fldChar w:fldCharType="begin"/>
        </w:r>
        <w:r>
          <w:rPr>
            <w:noProof/>
            <w:webHidden/>
          </w:rPr>
          <w:instrText xml:space="preserve"> PAGEREF _Toc195000674 \h </w:instrText>
        </w:r>
        <w:r>
          <w:rPr>
            <w:noProof/>
            <w:webHidden/>
          </w:rPr>
        </w:r>
        <w:r>
          <w:rPr>
            <w:noProof/>
            <w:webHidden/>
          </w:rPr>
          <w:fldChar w:fldCharType="separate"/>
        </w:r>
        <w:r w:rsidR="00F60495">
          <w:rPr>
            <w:noProof/>
            <w:webHidden/>
          </w:rPr>
          <w:t>8</w:t>
        </w:r>
        <w:r>
          <w:rPr>
            <w:noProof/>
            <w:webHidden/>
          </w:rPr>
          <w:fldChar w:fldCharType="end"/>
        </w:r>
      </w:hyperlink>
    </w:p>
    <w:p w14:paraId="65D2FADA" w14:textId="75284D53" w:rsidR="0006630B" w:rsidRDefault="0006630B">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675" w:history="1">
        <w:r w:rsidRPr="00FD4AED">
          <w:rPr>
            <w:rStyle w:val="Hyperlink"/>
            <w:noProof/>
          </w:rPr>
          <w:t>3.</w:t>
        </w:r>
        <w:r>
          <w:rPr>
            <w:rFonts w:cstheme="minorBidi"/>
            <w:b w:val="0"/>
            <w:noProof/>
            <w:kern w:val="2"/>
            <w:sz w:val="24"/>
            <w:szCs w:val="24"/>
            <w:lang w:val="en-PH" w:eastAsia="en-PH"/>
            <w14:ligatures w14:val="standardContextual"/>
          </w:rPr>
          <w:tab/>
        </w:r>
        <w:r w:rsidRPr="00FD4AED">
          <w:rPr>
            <w:rStyle w:val="Hyperlink"/>
            <w:noProof/>
          </w:rPr>
          <w:t>Regulation of VASPs in Mauritius</w:t>
        </w:r>
        <w:r>
          <w:rPr>
            <w:noProof/>
            <w:webHidden/>
          </w:rPr>
          <w:tab/>
        </w:r>
        <w:r>
          <w:rPr>
            <w:noProof/>
            <w:webHidden/>
          </w:rPr>
          <w:fldChar w:fldCharType="begin"/>
        </w:r>
        <w:r>
          <w:rPr>
            <w:noProof/>
            <w:webHidden/>
          </w:rPr>
          <w:instrText xml:space="preserve"> PAGEREF _Toc195000675 \h </w:instrText>
        </w:r>
        <w:r>
          <w:rPr>
            <w:noProof/>
            <w:webHidden/>
          </w:rPr>
        </w:r>
        <w:r>
          <w:rPr>
            <w:noProof/>
            <w:webHidden/>
          </w:rPr>
          <w:fldChar w:fldCharType="separate"/>
        </w:r>
        <w:r w:rsidR="00F60495">
          <w:rPr>
            <w:noProof/>
            <w:webHidden/>
          </w:rPr>
          <w:t>8</w:t>
        </w:r>
        <w:r>
          <w:rPr>
            <w:noProof/>
            <w:webHidden/>
          </w:rPr>
          <w:fldChar w:fldCharType="end"/>
        </w:r>
      </w:hyperlink>
    </w:p>
    <w:p w14:paraId="69EE5D53" w14:textId="5E9D6181" w:rsidR="0006630B" w:rsidRDefault="0006630B">
      <w:pPr>
        <w:pStyle w:val="TOC2"/>
        <w:rPr>
          <w:rFonts w:cstheme="minorBidi"/>
          <w:noProof/>
          <w:kern w:val="2"/>
          <w:sz w:val="24"/>
          <w:szCs w:val="24"/>
          <w:lang w:val="en-PH" w:eastAsia="en-PH"/>
          <w14:ligatures w14:val="standardContextual"/>
        </w:rPr>
      </w:pPr>
      <w:hyperlink w:anchor="_Toc195000676" w:history="1">
        <w:r w:rsidRPr="00FD4AED">
          <w:rPr>
            <w:rStyle w:val="Hyperlink"/>
            <w:noProof/>
          </w:rPr>
          <w:t>Are VASPs operating in Mauritius subject to regulation?</w:t>
        </w:r>
        <w:r>
          <w:rPr>
            <w:noProof/>
            <w:webHidden/>
          </w:rPr>
          <w:tab/>
        </w:r>
        <w:r>
          <w:rPr>
            <w:noProof/>
            <w:webHidden/>
          </w:rPr>
          <w:fldChar w:fldCharType="begin"/>
        </w:r>
        <w:r>
          <w:rPr>
            <w:noProof/>
            <w:webHidden/>
          </w:rPr>
          <w:instrText xml:space="preserve"> PAGEREF _Toc195000676 \h </w:instrText>
        </w:r>
        <w:r>
          <w:rPr>
            <w:noProof/>
            <w:webHidden/>
          </w:rPr>
        </w:r>
        <w:r>
          <w:rPr>
            <w:noProof/>
            <w:webHidden/>
          </w:rPr>
          <w:fldChar w:fldCharType="separate"/>
        </w:r>
        <w:r w:rsidR="00F60495">
          <w:rPr>
            <w:noProof/>
            <w:webHidden/>
          </w:rPr>
          <w:t>8</w:t>
        </w:r>
        <w:r>
          <w:rPr>
            <w:noProof/>
            <w:webHidden/>
          </w:rPr>
          <w:fldChar w:fldCharType="end"/>
        </w:r>
      </w:hyperlink>
    </w:p>
    <w:p w14:paraId="787F3B13" w14:textId="283795C5" w:rsidR="0006630B" w:rsidRDefault="0006630B">
      <w:pPr>
        <w:pStyle w:val="TOC2"/>
        <w:rPr>
          <w:rFonts w:cstheme="minorBidi"/>
          <w:noProof/>
          <w:kern w:val="2"/>
          <w:sz w:val="24"/>
          <w:szCs w:val="24"/>
          <w:lang w:val="en-PH" w:eastAsia="en-PH"/>
          <w14:ligatures w14:val="standardContextual"/>
        </w:rPr>
      </w:pPr>
      <w:hyperlink w:anchor="_Toc195000677" w:history="1">
        <w:r w:rsidRPr="00FD4AED">
          <w:rPr>
            <w:rStyle w:val="Hyperlink"/>
            <w:noProof/>
          </w:rPr>
          <w:t>Are VASPs providing virtual asset services from offshore to persons in Mauritius subject to regulation in Mauritius?</w:t>
        </w:r>
        <w:r>
          <w:rPr>
            <w:noProof/>
            <w:webHidden/>
          </w:rPr>
          <w:tab/>
        </w:r>
        <w:r>
          <w:rPr>
            <w:noProof/>
            <w:webHidden/>
          </w:rPr>
          <w:fldChar w:fldCharType="begin"/>
        </w:r>
        <w:r>
          <w:rPr>
            <w:noProof/>
            <w:webHidden/>
          </w:rPr>
          <w:instrText xml:space="preserve"> PAGEREF _Toc195000677 \h </w:instrText>
        </w:r>
        <w:r>
          <w:rPr>
            <w:noProof/>
            <w:webHidden/>
          </w:rPr>
        </w:r>
        <w:r>
          <w:rPr>
            <w:noProof/>
            <w:webHidden/>
          </w:rPr>
          <w:fldChar w:fldCharType="separate"/>
        </w:r>
        <w:r w:rsidR="00F60495">
          <w:rPr>
            <w:noProof/>
            <w:webHidden/>
          </w:rPr>
          <w:t>9</w:t>
        </w:r>
        <w:r>
          <w:rPr>
            <w:noProof/>
            <w:webHidden/>
          </w:rPr>
          <w:fldChar w:fldCharType="end"/>
        </w:r>
      </w:hyperlink>
    </w:p>
    <w:p w14:paraId="440A46C2" w14:textId="1B362BF9" w:rsidR="0006630B" w:rsidRDefault="0006630B">
      <w:pPr>
        <w:pStyle w:val="TOC2"/>
        <w:rPr>
          <w:rFonts w:cstheme="minorBidi"/>
          <w:noProof/>
          <w:kern w:val="2"/>
          <w:sz w:val="24"/>
          <w:szCs w:val="24"/>
          <w:lang w:val="en-PH" w:eastAsia="en-PH"/>
          <w14:ligatures w14:val="standardContextual"/>
        </w:rPr>
      </w:pPr>
      <w:hyperlink w:anchor="_Toc195000678" w:history="1">
        <w:r w:rsidRPr="00FD4AED">
          <w:rPr>
            <w:rStyle w:val="Hyperlink"/>
            <w:noProof/>
          </w:rPr>
          <w:t>What are the main requirements for obtaining licensing / registration as a VASP in Mauritius?</w:t>
        </w:r>
        <w:r>
          <w:rPr>
            <w:noProof/>
            <w:webHidden/>
          </w:rPr>
          <w:tab/>
        </w:r>
        <w:r>
          <w:rPr>
            <w:noProof/>
            <w:webHidden/>
          </w:rPr>
          <w:fldChar w:fldCharType="begin"/>
        </w:r>
        <w:r>
          <w:rPr>
            <w:noProof/>
            <w:webHidden/>
          </w:rPr>
          <w:instrText xml:space="preserve"> PAGEREF _Toc195000678 \h </w:instrText>
        </w:r>
        <w:r>
          <w:rPr>
            <w:noProof/>
            <w:webHidden/>
          </w:rPr>
        </w:r>
        <w:r>
          <w:rPr>
            <w:noProof/>
            <w:webHidden/>
          </w:rPr>
          <w:fldChar w:fldCharType="separate"/>
        </w:r>
        <w:r w:rsidR="00F60495">
          <w:rPr>
            <w:noProof/>
            <w:webHidden/>
          </w:rPr>
          <w:t>9</w:t>
        </w:r>
        <w:r>
          <w:rPr>
            <w:noProof/>
            <w:webHidden/>
          </w:rPr>
          <w:fldChar w:fldCharType="end"/>
        </w:r>
      </w:hyperlink>
    </w:p>
    <w:p w14:paraId="594947E2" w14:textId="417A28D5" w:rsidR="0006630B" w:rsidRDefault="0006630B">
      <w:pPr>
        <w:pStyle w:val="TOC2"/>
        <w:rPr>
          <w:rFonts w:cstheme="minorBidi"/>
          <w:noProof/>
          <w:kern w:val="2"/>
          <w:sz w:val="24"/>
          <w:szCs w:val="24"/>
          <w:lang w:val="en-PH" w:eastAsia="en-PH"/>
          <w14:ligatures w14:val="standardContextual"/>
        </w:rPr>
      </w:pPr>
      <w:hyperlink w:anchor="_Toc195000679" w:history="1">
        <w:r w:rsidRPr="00FD4AED">
          <w:rPr>
            <w:rStyle w:val="Hyperlink"/>
            <w:noProof/>
          </w:rPr>
          <w:t>What are the main ongoing requirements for VASPs regulated in Mauritius?</w:t>
        </w:r>
        <w:r>
          <w:rPr>
            <w:noProof/>
            <w:webHidden/>
          </w:rPr>
          <w:tab/>
        </w:r>
        <w:r>
          <w:rPr>
            <w:noProof/>
            <w:webHidden/>
          </w:rPr>
          <w:fldChar w:fldCharType="begin"/>
        </w:r>
        <w:r>
          <w:rPr>
            <w:noProof/>
            <w:webHidden/>
          </w:rPr>
          <w:instrText xml:space="preserve"> PAGEREF _Toc195000679 \h </w:instrText>
        </w:r>
        <w:r>
          <w:rPr>
            <w:noProof/>
            <w:webHidden/>
          </w:rPr>
        </w:r>
        <w:r>
          <w:rPr>
            <w:noProof/>
            <w:webHidden/>
          </w:rPr>
          <w:fldChar w:fldCharType="separate"/>
        </w:r>
        <w:r w:rsidR="00F60495">
          <w:rPr>
            <w:noProof/>
            <w:webHidden/>
          </w:rPr>
          <w:t>11</w:t>
        </w:r>
        <w:r>
          <w:rPr>
            <w:noProof/>
            <w:webHidden/>
          </w:rPr>
          <w:fldChar w:fldCharType="end"/>
        </w:r>
      </w:hyperlink>
    </w:p>
    <w:p w14:paraId="6B5786E9" w14:textId="10695D41" w:rsidR="0006630B" w:rsidRDefault="0006630B">
      <w:pPr>
        <w:pStyle w:val="TOC2"/>
        <w:rPr>
          <w:rFonts w:cstheme="minorBidi"/>
          <w:noProof/>
          <w:kern w:val="2"/>
          <w:sz w:val="24"/>
          <w:szCs w:val="24"/>
          <w:lang w:val="en-PH" w:eastAsia="en-PH"/>
          <w14:ligatures w14:val="standardContextual"/>
        </w:rPr>
      </w:pPr>
      <w:hyperlink w:anchor="_Toc195000680" w:history="1">
        <w:r w:rsidRPr="00FD4AED">
          <w:rPr>
            <w:rStyle w:val="Hyperlink"/>
            <w:noProof/>
          </w:rPr>
          <w:t>What are the main restrictions on VASPs in Mauritius?</w:t>
        </w:r>
        <w:r>
          <w:rPr>
            <w:noProof/>
            <w:webHidden/>
          </w:rPr>
          <w:tab/>
        </w:r>
        <w:r>
          <w:rPr>
            <w:noProof/>
            <w:webHidden/>
          </w:rPr>
          <w:fldChar w:fldCharType="begin"/>
        </w:r>
        <w:r>
          <w:rPr>
            <w:noProof/>
            <w:webHidden/>
          </w:rPr>
          <w:instrText xml:space="preserve"> PAGEREF _Toc195000680 \h </w:instrText>
        </w:r>
        <w:r>
          <w:rPr>
            <w:noProof/>
            <w:webHidden/>
          </w:rPr>
        </w:r>
        <w:r>
          <w:rPr>
            <w:noProof/>
            <w:webHidden/>
          </w:rPr>
          <w:fldChar w:fldCharType="separate"/>
        </w:r>
        <w:r w:rsidR="00F60495">
          <w:rPr>
            <w:noProof/>
            <w:webHidden/>
          </w:rPr>
          <w:t>11</w:t>
        </w:r>
        <w:r>
          <w:rPr>
            <w:noProof/>
            <w:webHidden/>
          </w:rPr>
          <w:fldChar w:fldCharType="end"/>
        </w:r>
      </w:hyperlink>
    </w:p>
    <w:p w14:paraId="17DF825F" w14:textId="373FB74E" w:rsidR="0006630B" w:rsidRDefault="0006630B">
      <w:pPr>
        <w:pStyle w:val="TOC2"/>
        <w:rPr>
          <w:rFonts w:cstheme="minorBidi"/>
          <w:noProof/>
          <w:kern w:val="2"/>
          <w:sz w:val="24"/>
          <w:szCs w:val="24"/>
          <w:lang w:val="en-PH" w:eastAsia="en-PH"/>
          <w14:ligatures w14:val="standardContextual"/>
        </w:rPr>
      </w:pPr>
      <w:hyperlink w:anchor="_Toc195000681" w:history="1">
        <w:r w:rsidRPr="00FD4AED">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_Toc195000681 \h </w:instrText>
        </w:r>
        <w:r>
          <w:rPr>
            <w:noProof/>
            <w:webHidden/>
          </w:rPr>
        </w:r>
        <w:r>
          <w:rPr>
            <w:noProof/>
            <w:webHidden/>
          </w:rPr>
          <w:fldChar w:fldCharType="separate"/>
        </w:r>
        <w:r w:rsidR="00F60495">
          <w:rPr>
            <w:noProof/>
            <w:webHidden/>
          </w:rPr>
          <w:t>12</w:t>
        </w:r>
        <w:r>
          <w:rPr>
            <w:noProof/>
            <w:webHidden/>
          </w:rPr>
          <w:fldChar w:fldCharType="end"/>
        </w:r>
      </w:hyperlink>
    </w:p>
    <w:p w14:paraId="74993560" w14:textId="5DF3D1AE" w:rsidR="0006630B" w:rsidRDefault="0006630B">
      <w:pPr>
        <w:pStyle w:val="TOC2"/>
        <w:rPr>
          <w:rFonts w:cstheme="minorBidi"/>
          <w:noProof/>
          <w:kern w:val="2"/>
          <w:sz w:val="24"/>
          <w:szCs w:val="24"/>
          <w:lang w:val="en-PH" w:eastAsia="en-PH"/>
          <w14:ligatures w14:val="standardContextual"/>
        </w:rPr>
      </w:pPr>
      <w:hyperlink w:anchor="_Toc195000682" w:history="1">
        <w:r w:rsidRPr="00FD4AED">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_Toc195000682 \h </w:instrText>
        </w:r>
        <w:r>
          <w:rPr>
            <w:noProof/>
            <w:webHidden/>
          </w:rPr>
        </w:r>
        <w:r>
          <w:rPr>
            <w:noProof/>
            <w:webHidden/>
          </w:rPr>
          <w:fldChar w:fldCharType="separate"/>
        </w:r>
        <w:r w:rsidR="00F60495">
          <w:rPr>
            <w:noProof/>
            <w:webHidden/>
          </w:rPr>
          <w:t>13</w:t>
        </w:r>
        <w:r>
          <w:rPr>
            <w:noProof/>
            <w:webHidden/>
          </w:rPr>
          <w:fldChar w:fldCharType="end"/>
        </w:r>
      </w:hyperlink>
    </w:p>
    <w:p w14:paraId="34A18CED" w14:textId="3C5D5586" w:rsidR="0006630B" w:rsidRDefault="0006630B">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683" w:history="1">
        <w:r w:rsidRPr="00FD4AED">
          <w:rPr>
            <w:rStyle w:val="Hyperlink"/>
            <w:bCs/>
            <w:noProof/>
          </w:rPr>
          <w:t>4.</w:t>
        </w:r>
        <w:r>
          <w:rPr>
            <w:rFonts w:cstheme="minorBidi"/>
            <w:b w:val="0"/>
            <w:noProof/>
            <w:kern w:val="2"/>
            <w:sz w:val="24"/>
            <w:szCs w:val="24"/>
            <w:lang w:val="en-PH" w:eastAsia="en-PH"/>
            <w14:ligatures w14:val="standardContextual"/>
          </w:rPr>
          <w:tab/>
        </w:r>
        <w:r w:rsidRPr="00FD4AED">
          <w:rPr>
            <w:rStyle w:val="Hyperlink"/>
            <w:noProof/>
          </w:rPr>
          <w:t>Regulation of other crypto-related activities in Mauritius</w:t>
        </w:r>
        <w:r>
          <w:rPr>
            <w:noProof/>
            <w:webHidden/>
          </w:rPr>
          <w:tab/>
        </w:r>
        <w:r>
          <w:rPr>
            <w:noProof/>
            <w:webHidden/>
          </w:rPr>
          <w:fldChar w:fldCharType="begin"/>
        </w:r>
        <w:r>
          <w:rPr>
            <w:noProof/>
            <w:webHidden/>
          </w:rPr>
          <w:instrText xml:space="preserve"> PAGEREF _Toc195000683 \h </w:instrText>
        </w:r>
        <w:r>
          <w:rPr>
            <w:noProof/>
            <w:webHidden/>
          </w:rPr>
        </w:r>
        <w:r>
          <w:rPr>
            <w:noProof/>
            <w:webHidden/>
          </w:rPr>
          <w:fldChar w:fldCharType="separate"/>
        </w:r>
        <w:r w:rsidR="00F60495">
          <w:rPr>
            <w:noProof/>
            <w:webHidden/>
          </w:rPr>
          <w:t>13</w:t>
        </w:r>
        <w:r>
          <w:rPr>
            <w:noProof/>
            <w:webHidden/>
          </w:rPr>
          <w:fldChar w:fldCharType="end"/>
        </w:r>
      </w:hyperlink>
    </w:p>
    <w:p w14:paraId="34A82D0D" w14:textId="7457DA81" w:rsidR="0006630B" w:rsidRDefault="0006630B">
      <w:pPr>
        <w:pStyle w:val="TOC2"/>
        <w:rPr>
          <w:rFonts w:cstheme="minorBidi"/>
          <w:noProof/>
          <w:kern w:val="2"/>
          <w:sz w:val="24"/>
          <w:szCs w:val="24"/>
          <w:lang w:val="en-PH" w:eastAsia="en-PH"/>
          <w14:ligatures w14:val="standardContextual"/>
        </w:rPr>
      </w:pPr>
      <w:hyperlink w:anchor="_Toc195000684" w:history="1">
        <w:r w:rsidRPr="00FD4AED">
          <w:rPr>
            <w:rStyle w:val="Hyperlink"/>
            <w:noProof/>
          </w:rPr>
          <w:t>Are managers of crypto funds regulated in Mauritius?</w:t>
        </w:r>
        <w:r>
          <w:rPr>
            <w:noProof/>
            <w:webHidden/>
          </w:rPr>
          <w:tab/>
        </w:r>
        <w:r>
          <w:rPr>
            <w:noProof/>
            <w:webHidden/>
          </w:rPr>
          <w:fldChar w:fldCharType="begin"/>
        </w:r>
        <w:r>
          <w:rPr>
            <w:noProof/>
            <w:webHidden/>
          </w:rPr>
          <w:instrText xml:space="preserve"> PAGEREF _Toc195000684 \h </w:instrText>
        </w:r>
        <w:r>
          <w:rPr>
            <w:noProof/>
            <w:webHidden/>
          </w:rPr>
        </w:r>
        <w:r>
          <w:rPr>
            <w:noProof/>
            <w:webHidden/>
          </w:rPr>
          <w:fldChar w:fldCharType="separate"/>
        </w:r>
        <w:r w:rsidR="00F60495">
          <w:rPr>
            <w:noProof/>
            <w:webHidden/>
          </w:rPr>
          <w:t>13</w:t>
        </w:r>
        <w:r>
          <w:rPr>
            <w:noProof/>
            <w:webHidden/>
          </w:rPr>
          <w:fldChar w:fldCharType="end"/>
        </w:r>
      </w:hyperlink>
    </w:p>
    <w:p w14:paraId="32D5141B" w14:textId="54B6ADF2" w:rsidR="0006630B" w:rsidRDefault="0006630B">
      <w:pPr>
        <w:pStyle w:val="TOC2"/>
        <w:rPr>
          <w:rFonts w:cstheme="minorBidi"/>
          <w:noProof/>
          <w:kern w:val="2"/>
          <w:sz w:val="24"/>
          <w:szCs w:val="24"/>
          <w:lang w:val="en-PH" w:eastAsia="en-PH"/>
          <w14:ligatures w14:val="standardContextual"/>
        </w:rPr>
      </w:pPr>
      <w:hyperlink w:anchor="_Toc195000685" w:history="1">
        <w:r w:rsidRPr="00FD4AED">
          <w:rPr>
            <w:rStyle w:val="Hyperlink"/>
            <w:noProof/>
          </w:rPr>
          <w:t>Are distributors of virtual asset funds regulated in Mauritius?</w:t>
        </w:r>
        <w:r>
          <w:rPr>
            <w:noProof/>
            <w:webHidden/>
          </w:rPr>
          <w:tab/>
        </w:r>
        <w:r>
          <w:rPr>
            <w:noProof/>
            <w:webHidden/>
          </w:rPr>
          <w:fldChar w:fldCharType="begin"/>
        </w:r>
        <w:r>
          <w:rPr>
            <w:noProof/>
            <w:webHidden/>
          </w:rPr>
          <w:instrText xml:space="preserve"> PAGEREF _Toc195000685 \h </w:instrText>
        </w:r>
        <w:r>
          <w:rPr>
            <w:noProof/>
            <w:webHidden/>
          </w:rPr>
        </w:r>
        <w:r>
          <w:rPr>
            <w:noProof/>
            <w:webHidden/>
          </w:rPr>
          <w:fldChar w:fldCharType="separate"/>
        </w:r>
        <w:r w:rsidR="00F60495">
          <w:rPr>
            <w:noProof/>
            <w:webHidden/>
          </w:rPr>
          <w:t>14</w:t>
        </w:r>
        <w:r>
          <w:rPr>
            <w:noProof/>
            <w:webHidden/>
          </w:rPr>
          <w:fldChar w:fldCharType="end"/>
        </w:r>
      </w:hyperlink>
    </w:p>
    <w:p w14:paraId="3371151E" w14:textId="7116F20D" w:rsidR="0006630B" w:rsidRDefault="0006630B">
      <w:pPr>
        <w:pStyle w:val="TOC2"/>
        <w:rPr>
          <w:rFonts w:cstheme="minorBidi"/>
          <w:noProof/>
          <w:kern w:val="2"/>
          <w:sz w:val="24"/>
          <w:szCs w:val="24"/>
          <w:lang w:val="en-PH" w:eastAsia="en-PH"/>
          <w14:ligatures w14:val="standardContextual"/>
        </w:rPr>
      </w:pPr>
      <w:hyperlink w:anchor="_Toc195000686" w:history="1">
        <w:r w:rsidRPr="00FD4AED">
          <w:rPr>
            <w:rStyle w:val="Hyperlink"/>
            <w:noProof/>
          </w:rPr>
          <w:t>Are there requirements for intermediaries seeking to provide trading in virtual assets for clients or advise clients on virtual assets in Mauritius?</w:t>
        </w:r>
        <w:r>
          <w:rPr>
            <w:noProof/>
            <w:webHidden/>
          </w:rPr>
          <w:tab/>
        </w:r>
        <w:r>
          <w:rPr>
            <w:noProof/>
            <w:webHidden/>
          </w:rPr>
          <w:fldChar w:fldCharType="begin"/>
        </w:r>
        <w:r>
          <w:rPr>
            <w:noProof/>
            <w:webHidden/>
          </w:rPr>
          <w:instrText xml:space="preserve"> PAGEREF _Toc195000686 \h </w:instrText>
        </w:r>
        <w:r>
          <w:rPr>
            <w:noProof/>
            <w:webHidden/>
          </w:rPr>
        </w:r>
        <w:r>
          <w:rPr>
            <w:noProof/>
            <w:webHidden/>
          </w:rPr>
          <w:fldChar w:fldCharType="separate"/>
        </w:r>
        <w:r w:rsidR="00F60495">
          <w:rPr>
            <w:noProof/>
            <w:webHidden/>
          </w:rPr>
          <w:t>14</w:t>
        </w:r>
        <w:r>
          <w:rPr>
            <w:noProof/>
            <w:webHidden/>
          </w:rPr>
          <w:fldChar w:fldCharType="end"/>
        </w:r>
      </w:hyperlink>
    </w:p>
    <w:p w14:paraId="1443FA6A" w14:textId="17B5EF0B" w:rsidR="0006630B" w:rsidRDefault="0006630B">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687" w:history="1">
        <w:r w:rsidRPr="00FD4AED">
          <w:rPr>
            <w:rStyle w:val="Hyperlink"/>
            <w:noProof/>
          </w:rPr>
          <w:t>5.</w:t>
        </w:r>
        <w:r>
          <w:rPr>
            <w:rFonts w:cstheme="minorBidi"/>
            <w:b w:val="0"/>
            <w:noProof/>
            <w:kern w:val="2"/>
            <w:sz w:val="24"/>
            <w:szCs w:val="24"/>
            <w:lang w:val="en-PH" w:eastAsia="en-PH"/>
            <w14:ligatures w14:val="standardContextual"/>
          </w:rPr>
          <w:tab/>
        </w:r>
        <w:r w:rsidRPr="00FD4AED">
          <w:rPr>
            <w:rStyle w:val="Hyperlink"/>
            <w:noProof/>
          </w:rPr>
          <w:t>Other relevant regulatory information</w:t>
        </w:r>
        <w:r>
          <w:rPr>
            <w:noProof/>
            <w:webHidden/>
          </w:rPr>
          <w:tab/>
        </w:r>
        <w:r>
          <w:rPr>
            <w:noProof/>
            <w:webHidden/>
          </w:rPr>
          <w:fldChar w:fldCharType="begin"/>
        </w:r>
        <w:r>
          <w:rPr>
            <w:noProof/>
            <w:webHidden/>
          </w:rPr>
          <w:instrText xml:space="preserve"> PAGEREF _Toc195000687 \h </w:instrText>
        </w:r>
        <w:r>
          <w:rPr>
            <w:noProof/>
            <w:webHidden/>
          </w:rPr>
        </w:r>
        <w:r>
          <w:rPr>
            <w:noProof/>
            <w:webHidden/>
          </w:rPr>
          <w:fldChar w:fldCharType="separate"/>
        </w:r>
        <w:r w:rsidR="00F60495">
          <w:rPr>
            <w:noProof/>
            <w:webHidden/>
          </w:rPr>
          <w:t>14</w:t>
        </w:r>
        <w:r>
          <w:rPr>
            <w:noProof/>
            <w:webHidden/>
          </w:rPr>
          <w:fldChar w:fldCharType="end"/>
        </w:r>
      </w:hyperlink>
    </w:p>
    <w:p w14:paraId="0EEA782C" w14:textId="5972BFFD" w:rsidR="0006630B" w:rsidRDefault="0006630B">
      <w:pPr>
        <w:pStyle w:val="TOC2"/>
        <w:rPr>
          <w:rFonts w:cstheme="minorBidi"/>
          <w:noProof/>
          <w:kern w:val="2"/>
          <w:sz w:val="24"/>
          <w:szCs w:val="24"/>
          <w:lang w:val="en-PH" w:eastAsia="en-PH"/>
          <w14:ligatures w14:val="standardContextual"/>
        </w:rPr>
      </w:pPr>
      <w:hyperlink w:anchor="_Toc195000688" w:history="1">
        <w:r w:rsidRPr="00FD4AED">
          <w:rPr>
            <w:rStyle w:val="Hyperlink"/>
            <w:noProof/>
          </w:rPr>
          <w:t>Are there any upcoming regulatory developments in respect of crypto-related activity in Mauritius?</w:t>
        </w:r>
        <w:r>
          <w:rPr>
            <w:noProof/>
            <w:webHidden/>
          </w:rPr>
          <w:tab/>
        </w:r>
        <w:r>
          <w:rPr>
            <w:noProof/>
            <w:webHidden/>
          </w:rPr>
          <w:fldChar w:fldCharType="begin"/>
        </w:r>
        <w:r>
          <w:rPr>
            <w:noProof/>
            <w:webHidden/>
          </w:rPr>
          <w:instrText xml:space="preserve"> PAGEREF _Toc195000688 \h </w:instrText>
        </w:r>
        <w:r>
          <w:rPr>
            <w:noProof/>
            <w:webHidden/>
          </w:rPr>
        </w:r>
        <w:r>
          <w:rPr>
            <w:noProof/>
            <w:webHidden/>
          </w:rPr>
          <w:fldChar w:fldCharType="separate"/>
        </w:r>
        <w:r w:rsidR="00F60495">
          <w:rPr>
            <w:noProof/>
            <w:webHidden/>
          </w:rPr>
          <w:t>14</w:t>
        </w:r>
        <w:r>
          <w:rPr>
            <w:noProof/>
            <w:webHidden/>
          </w:rPr>
          <w:fldChar w:fldCharType="end"/>
        </w:r>
      </w:hyperlink>
    </w:p>
    <w:p w14:paraId="5410E449" w14:textId="2E337FE1" w:rsidR="0006630B" w:rsidRDefault="0006630B">
      <w:pPr>
        <w:pStyle w:val="TOC2"/>
        <w:rPr>
          <w:rFonts w:cstheme="minorBidi"/>
          <w:noProof/>
          <w:kern w:val="2"/>
          <w:sz w:val="24"/>
          <w:szCs w:val="24"/>
          <w:lang w:val="en-PH" w:eastAsia="en-PH"/>
          <w14:ligatures w14:val="standardContextual"/>
        </w:rPr>
      </w:pPr>
      <w:hyperlink w:anchor="_Toc195000689" w:history="1">
        <w:r w:rsidRPr="00FD4AED">
          <w:rPr>
            <w:rStyle w:val="Hyperlink"/>
            <w:noProof/>
          </w:rPr>
          <w:t>Has there been any notable events in Mauritius that has prompted regulatory change recently?</w:t>
        </w:r>
        <w:r>
          <w:rPr>
            <w:noProof/>
            <w:webHidden/>
          </w:rPr>
          <w:tab/>
        </w:r>
        <w:r>
          <w:rPr>
            <w:noProof/>
            <w:webHidden/>
          </w:rPr>
          <w:fldChar w:fldCharType="begin"/>
        </w:r>
        <w:r>
          <w:rPr>
            <w:noProof/>
            <w:webHidden/>
          </w:rPr>
          <w:instrText xml:space="preserve"> PAGEREF _Toc195000689 \h </w:instrText>
        </w:r>
        <w:r>
          <w:rPr>
            <w:noProof/>
            <w:webHidden/>
          </w:rPr>
        </w:r>
        <w:r>
          <w:rPr>
            <w:noProof/>
            <w:webHidden/>
          </w:rPr>
          <w:fldChar w:fldCharType="separate"/>
        </w:r>
        <w:r w:rsidR="00F60495">
          <w:rPr>
            <w:noProof/>
            <w:webHidden/>
          </w:rPr>
          <w:t>15</w:t>
        </w:r>
        <w:r>
          <w:rPr>
            <w:noProof/>
            <w:webHidden/>
          </w:rPr>
          <w:fldChar w:fldCharType="end"/>
        </w:r>
      </w:hyperlink>
    </w:p>
    <w:p w14:paraId="2712961E" w14:textId="2EC086DC" w:rsidR="0006630B" w:rsidRDefault="0006630B">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690" w:history="1">
        <w:r w:rsidRPr="00FD4AED">
          <w:rPr>
            <w:rStyle w:val="Hyperlink"/>
            <w:noProof/>
          </w:rPr>
          <w:t>6.</w:t>
        </w:r>
        <w:r>
          <w:rPr>
            <w:rFonts w:cstheme="minorBidi"/>
            <w:b w:val="0"/>
            <w:noProof/>
            <w:kern w:val="2"/>
            <w:sz w:val="24"/>
            <w:szCs w:val="24"/>
            <w:lang w:val="en-PH" w:eastAsia="en-PH"/>
            <w14:ligatures w14:val="standardContextual"/>
          </w:rPr>
          <w:tab/>
        </w:r>
        <w:r w:rsidRPr="00FD4AED">
          <w:rPr>
            <w:rStyle w:val="Hyperlink"/>
            <w:noProof/>
          </w:rPr>
          <w:t>Pending litigation and judgments related to virtual assets in Mauritius (if any)</w:t>
        </w:r>
        <w:r>
          <w:rPr>
            <w:noProof/>
            <w:webHidden/>
          </w:rPr>
          <w:tab/>
        </w:r>
        <w:r>
          <w:rPr>
            <w:noProof/>
            <w:webHidden/>
          </w:rPr>
          <w:fldChar w:fldCharType="begin"/>
        </w:r>
        <w:r>
          <w:rPr>
            <w:noProof/>
            <w:webHidden/>
          </w:rPr>
          <w:instrText xml:space="preserve"> PAGEREF _Toc195000690 \h </w:instrText>
        </w:r>
        <w:r>
          <w:rPr>
            <w:noProof/>
            <w:webHidden/>
          </w:rPr>
        </w:r>
        <w:r>
          <w:rPr>
            <w:noProof/>
            <w:webHidden/>
          </w:rPr>
          <w:fldChar w:fldCharType="separate"/>
        </w:r>
        <w:r w:rsidR="00F60495">
          <w:rPr>
            <w:noProof/>
            <w:webHidden/>
          </w:rPr>
          <w:t>15</w:t>
        </w:r>
        <w:r>
          <w:rPr>
            <w:noProof/>
            <w:webHidden/>
          </w:rPr>
          <w:fldChar w:fldCharType="end"/>
        </w:r>
      </w:hyperlink>
    </w:p>
    <w:p w14:paraId="0F15CF53" w14:textId="3C62B53B" w:rsidR="0006630B" w:rsidRDefault="0006630B">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691" w:history="1">
        <w:r w:rsidRPr="00FD4AED">
          <w:rPr>
            <w:rStyle w:val="Hyperlink"/>
            <w:noProof/>
          </w:rPr>
          <w:t>7.</w:t>
        </w:r>
        <w:r>
          <w:rPr>
            <w:rFonts w:cstheme="minorBidi"/>
            <w:b w:val="0"/>
            <w:noProof/>
            <w:kern w:val="2"/>
            <w:sz w:val="24"/>
            <w:szCs w:val="24"/>
            <w:lang w:val="en-PH" w:eastAsia="en-PH"/>
            <w14:ligatures w14:val="standardContextual"/>
          </w:rPr>
          <w:tab/>
        </w:r>
        <w:r w:rsidRPr="00FD4AED">
          <w:rPr>
            <w:rStyle w:val="Hyperlink"/>
            <w:noProof/>
          </w:rPr>
          <w:t>Government outlook on virtual assets and crypto-related activities in Mauritius</w:t>
        </w:r>
        <w:r>
          <w:rPr>
            <w:noProof/>
            <w:webHidden/>
          </w:rPr>
          <w:tab/>
        </w:r>
        <w:r>
          <w:rPr>
            <w:noProof/>
            <w:webHidden/>
          </w:rPr>
          <w:fldChar w:fldCharType="begin"/>
        </w:r>
        <w:r>
          <w:rPr>
            <w:noProof/>
            <w:webHidden/>
          </w:rPr>
          <w:instrText xml:space="preserve"> PAGEREF _Toc195000691 \h </w:instrText>
        </w:r>
        <w:r>
          <w:rPr>
            <w:noProof/>
            <w:webHidden/>
          </w:rPr>
        </w:r>
        <w:r>
          <w:rPr>
            <w:noProof/>
            <w:webHidden/>
          </w:rPr>
          <w:fldChar w:fldCharType="separate"/>
        </w:r>
        <w:r w:rsidR="00F60495">
          <w:rPr>
            <w:noProof/>
            <w:webHidden/>
          </w:rPr>
          <w:t>15</w:t>
        </w:r>
        <w:r>
          <w:rPr>
            <w:noProof/>
            <w:webHidden/>
          </w:rPr>
          <w:fldChar w:fldCharType="end"/>
        </w:r>
      </w:hyperlink>
    </w:p>
    <w:p w14:paraId="52BF4F22" w14:textId="3416ED67" w:rsidR="0006630B" w:rsidRDefault="0006630B">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692" w:history="1">
        <w:r w:rsidRPr="00FD4AED">
          <w:rPr>
            <w:rStyle w:val="Hyperlink"/>
            <w:noProof/>
          </w:rPr>
          <w:t>8.</w:t>
        </w:r>
        <w:r>
          <w:rPr>
            <w:rFonts w:cstheme="minorBidi"/>
            <w:b w:val="0"/>
            <w:noProof/>
            <w:kern w:val="2"/>
            <w:sz w:val="24"/>
            <w:szCs w:val="24"/>
            <w:lang w:val="en-PH" w:eastAsia="en-PH"/>
            <w14:ligatures w14:val="standardContextual"/>
          </w:rPr>
          <w:tab/>
        </w:r>
        <w:r w:rsidRPr="00FD4AED">
          <w:rPr>
            <w:rStyle w:val="Hyperlink"/>
            <w:noProof/>
          </w:rPr>
          <w:t>Advantages of setting up a VASP in Mauritius</w:t>
        </w:r>
        <w:r>
          <w:rPr>
            <w:noProof/>
            <w:webHidden/>
          </w:rPr>
          <w:tab/>
        </w:r>
        <w:r>
          <w:rPr>
            <w:noProof/>
            <w:webHidden/>
          </w:rPr>
          <w:fldChar w:fldCharType="begin"/>
        </w:r>
        <w:r>
          <w:rPr>
            <w:noProof/>
            <w:webHidden/>
          </w:rPr>
          <w:instrText xml:space="preserve"> PAGEREF _Toc195000692 \h </w:instrText>
        </w:r>
        <w:r>
          <w:rPr>
            <w:noProof/>
            <w:webHidden/>
          </w:rPr>
        </w:r>
        <w:r>
          <w:rPr>
            <w:noProof/>
            <w:webHidden/>
          </w:rPr>
          <w:fldChar w:fldCharType="separate"/>
        </w:r>
        <w:r w:rsidR="00F60495">
          <w:rPr>
            <w:noProof/>
            <w:webHidden/>
          </w:rPr>
          <w:t>16</w:t>
        </w:r>
        <w:r>
          <w:rPr>
            <w:noProof/>
            <w:webHidden/>
          </w:rPr>
          <w:fldChar w:fldCharType="end"/>
        </w:r>
      </w:hyperlink>
    </w:p>
    <w:p w14:paraId="1EAD7E54" w14:textId="104BBD19" w:rsidR="00360EF4" w:rsidRDefault="00360EF4" w:rsidP="00360EF4">
      <w:pPr>
        <w:spacing w:after="0" w:line="240" w:lineRule="auto"/>
        <w:jc w:val="both"/>
        <w:rPr>
          <w:rFonts w:cs="Times New Roman"/>
          <w:bCs/>
          <w:color w:val="FF6E00"/>
          <w:sz w:val="20"/>
          <w:lang w:eastAsia="en-US"/>
        </w:rPr>
      </w:pPr>
      <w:r>
        <w:rPr>
          <w:rFonts w:cs="Times New Roman"/>
          <w:bCs/>
          <w:color w:val="FF6E00"/>
          <w:sz w:val="20"/>
          <w:lang w:eastAsia="en-US"/>
        </w:rPr>
        <w:fldChar w:fldCharType="end"/>
      </w:r>
    </w:p>
    <w:p w14:paraId="40785855" w14:textId="77777777" w:rsidR="00360EF4" w:rsidRDefault="00360EF4" w:rsidP="00360EF4">
      <w:pPr>
        <w:spacing w:after="0" w:line="240" w:lineRule="auto"/>
        <w:jc w:val="both"/>
        <w:rPr>
          <w:rFonts w:cs="Times New Roman"/>
          <w:bCs/>
          <w:color w:val="FF6E00"/>
          <w:sz w:val="20"/>
          <w:lang w:eastAsia="en-US"/>
        </w:rPr>
      </w:pPr>
    </w:p>
    <w:p w14:paraId="54A540F9" w14:textId="77777777" w:rsidR="00360EF4" w:rsidRDefault="00360EF4" w:rsidP="00360EF4">
      <w:pPr>
        <w:spacing w:after="0" w:line="240" w:lineRule="auto"/>
        <w:jc w:val="both"/>
        <w:rPr>
          <w:rFonts w:eastAsia="Times New Roman" w:cstheme="minorHAnsi"/>
          <w:b/>
          <w:lang w:val="en-SG"/>
        </w:rPr>
      </w:pPr>
    </w:p>
    <w:p w14:paraId="0B3D8CDB" w14:textId="7A26B6B8" w:rsidR="009E6883" w:rsidRPr="00644B77" w:rsidRDefault="009E6883" w:rsidP="00360EF4">
      <w:pPr>
        <w:pStyle w:val="Heading1"/>
      </w:pPr>
      <w:bookmarkStart w:id="0" w:name="_Toc195000663"/>
      <w:r w:rsidRPr="00644B77">
        <w:lastRenderedPageBreak/>
        <w:t xml:space="preserve">Virtual asset laws and regulations </w:t>
      </w:r>
      <w:r w:rsidR="0024778F" w:rsidRPr="00360EF4">
        <w:t>in</w:t>
      </w:r>
      <w:r w:rsidR="0024778F">
        <w:t xml:space="preserve"> Mauritius</w:t>
      </w:r>
      <w:bookmarkEnd w:id="0"/>
    </w:p>
    <w:p w14:paraId="322FD324" w14:textId="77777777" w:rsidR="00627DB1" w:rsidRPr="00644B77" w:rsidRDefault="00627DB1" w:rsidP="00747959">
      <w:pPr>
        <w:spacing w:after="0" w:line="240" w:lineRule="auto"/>
        <w:ind w:left="360"/>
        <w:jc w:val="both"/>
        <w:rPr>
          <w:rFonts w:eastAsia="Times New Roman" w:cstheme="minorHAnsi"/>
          <w:b/>
          <w:lang w:val="en-SG"/>
        </w:rPr>
      </w:pPr>
    </w:p>
    <w:p w14:paraId="012BE583" w14:textId="3A558436" w:rsidR="004C4B2E" w:rsidRPr="004C4B2E" w:rsidRDefault="004C4B2E" w:rsidP="00747959">
      <w:pPr>
        <w:spacing w:after="0" w:line="240" w:lineRule="auto"/>
        <w:ind w:left="360"/>
        <w:jc w:val="both"/>
        <w:rPr>
          <w:rFonts w:eastAsia="Times New Roman" w:cstheme="minorHAnsi"/>
          <w:bCs/>
        </w:rPr>
      </w:pPr>
      <w:r w:rsidRPr="004C4B2E">
        <w:rPr>
          <w:rFonts w:eastAsia="Times New Roman" w:cstheme="minorHAnsi"/>
          <w:bCs/>
        </w:rPr>
        <w:t>The Government of Mauritius introduced a regulatory sandbox in 2018 to facilitate the growth of virtual assets and blockchain technology in the financial sector. The Virtual Asset and Initial Token Offering Services Act, 2021 (</w:t>
      </w:r>
      <w:hyperlink r:id="rId9" w:history="1">
        <w:r w:rsidRPr="004C4B2E">
          <w:rPr>
            <w:rStyle w:val="Hyperlink"/>
            <w:rFonts w:eastAsia="Times New Roman" w:cstheme="minorHAnsi"/>
            <w:b/>
            <w:bCs/>
            <w:color w:val="FF6E00"/>
            <w:u w:val="none"/>
          </w:rPr>
          <w:t>VAITOS Act</w:t>
        </w:r>
      </w:hyperlink>
      <w:r w:rsidRPr="004C4B2E">
        <w:rPr>
          <w:rFonts w:eastAsia="Times New Roman" w:cstheme="minorHAnsi"/>
          <w:bCs/>
        </w:rPr>
        <w:t>) which came into force on 7 February 2022 established regulatory guidelines over virtual assets. The VAITOS Act consists of provisions regarding licensing, registration, controllers and beneficial owners, financial obligations and duties of virtual asset service providers.</w:t>
      </w:r>
    </w:p>
    <w:p w14:paraId="0C107EBA" w14:textId="77777777" w:rsidR="004C4B2E" w:rsidRPr="004C4B2E" w:rsidRDefault="004C4B2E" w:rsidP="00747959">
      <w:pPr>
        <w:spacing w:after="0" w:line="240" w:lineRule="auto"/>
        <w:ind w:left="360"/>
        <w:jc w:val="both"/>
        <w:rPr>
          <w:rFonts w:eastAsia="Times New Roman" w:cstheme="minorHAnsi"/>
          <w:bCs/>
        </w:rPr>
      </w:pPr>
    </w:p>
    <w:p w14:paraId="47868EFE" w14:textId="3F2E333A" w:rsidR="00627DB1" w:rsidRDefault="004C4B2E" w:rsidP="00747959">
      <w:pPr>
        <w:spacing w:after="0" w:line="240" w:lineRule="auto"/>
        <w:ind w:left="360"/>
        <w:jc w:val="both"/>
        <w:rPr>
          <w:rFonts w:eastAsia="Times New Roman" w:cstheme="minorHAnsi"/>
          <w:bCs/>
        </w:rPr>
      </w:pPr>
      <w:r w:rsidRPr="004C4B2E">
        <w:rPr>
          <w:rFonts w:eastAsia="Times New Roman" w:cstheme="minorHAnsi"/>
          <w:bCs/>
        </w:rPr>
        <w:t>The Financial Services Commission (</w:t>
      </w:r>
      <w:hyperlink r:id="rId10" w:history="1">
        <w:r w:rsidRPr="004C4B2E">
          <w:rPr>
            <w:rStyle w:val="Hyperlink"/>
            <w:rFonts w:eastAsia="Times New Roman" w:cstheme="minorHAnsi"/>
            <w:b/>
            <w:bCs/>
            <w:color w:val="FF6E00"/>
            <w:u w:val="none"/>
          </w:rPr>
          <w:t>FSC</w:t>
        </w:r>
      </w:hyperlink>
      <w:r w:rsidRPr="004C4B2E">
        <w:rPr>
          <w:rFonts w:eastAsia="Times New Roman" w:cstheme="minorHAnsi"/>
          <w:bCs/>
        </w:rPr>
        <w:t>) is responsible for supervising and regulating the industry under the VAITOS Act. Empowered by the legislation, the FSC has the authority to issue rules (</w:t>
      </w:r>
      <w:hyperlink r:id="rId11" w:history="1">
        <w:r w:rsidRPr="005B53D7">
          <w:rPr>
            <w:rStyle w:val="Hyperlink"/>
            <w:rFonts w:eastAsia="Times New Roman" w:cstheme="minorHAnsi"/>
            <w:b/>
            <w:bCs/>
            <w:color w:val="FF6E00"/>
            <w:u w:val="none"/>
          </w:rPr>
          <w:t>FSC Rules</w:t>
        </w:r>
      </w:hyperlink>
      <w:r w:rsidRPr="004C4B2E">
        <w:rPr>
          <w:rFonts w:eastAsia="Times New Roman" w:cstheme="minorHAnsi"/>
          <w:bCs/>
        </w:rPr>
        <w:t>) and regulations providing guidance on compliance in connection with virtual assets in Mauritius. Such rules and regulations cover areas relating to fees, charges, prudential standards, client disclosure, risk management, custody of client assets, cybersecurity, financial reporting, statutory returns and other relevant matters. FSC Rules are published in the gazette without requiring ministerial approval. Additionally, the FSC has the authority to establish technical committees to investigate and report on issues related to the administration of the VAITOS Act.</w:t>
      </w:r>
    </w:p>
    <w:p w14:paraId="69E962E1" w14:textId="77777777" w:rsidR="008A7848" w:rsidRPr="00644B77" w:rsidRDefault="008A7848" w:rsidP="00747959">
      <w:pPr>
        <w:spacing w:after="0" w:line="240" w:lineRule="auto"/>
        <w:ind w:left="360"/>
        <w:jc w:val="both"/>
        <w:rPr>
          <w:rFonts w:eastAsia="Times New Roman" w:cstheme="minorHAnsi"/>
          <w:b/>
          <w:lang w:val="en-SG"/>
        </w:rPr>
      </w:pPr>
    </w:p>
    <w:p w14:paraId="7796A9CA" w14:textId="50E65A47" w:rsidR="00734EC1" w:rsidRPr="00644B77" w:rsidRDefault="009E6883" w:rsidP="00360EF4">
      <w:pPr>
        <w:pStyle w:val="Heading2"/>
      </w:pPr>
      <w:bookmarkStart w:id="1" w:name="_Toc195000664"/>
      <w:r w:rsidRPr="00644B77">
        <w:t xml:space="preserve">What is </w:t>
      </w:r>
      <w:r w:rsidRPr="00360EF4">
        <w:t>considered</w:t>
      </w:r>
      <w:r w:rsidRPr="00644B77">
        <w:t xml:space="preserve"> a virtual asset </w:t>
      </w:r>
      <w:r w:rsidR="0024778F">
        <w:t>in Mauritius</w:t>
      </w:r>
      <w:r w:rsidRPr="00644B77">
        <w:t>?</w:t>
      </w:r>
      <w:bookmarkEnd w:id="1"/>
    </w:p>
    <w:p w14:paraId="52D7E10A" w14:textId="77777777" w:rsidR="00775445" w:rsidRPr="00644B77" w:rsidRDefault="00775445" w:rsidP="00747959">
      <w:pPr>
        <w:spacing w:after="0" w:line="240" w:lineRule="auto"/>
        <w:ind w:left="360"/>
        <w:jc w:val="both"/>
        <w:rPr>
          <w:rFonts w:eastAsia="Times New Roman" w:cstheme="minorHAnsi"/>
          <w:b/>
          <w:bCs/>
          <w:u w:val="single"/>
          <w:lang w:val="en-SG"/>
        </w:rPr>
      </w:pPr>
    </w:p>
    <w:p w14:paraId="2D511399" w14:textId="77777777" w:rsidR="00E70AFD" w:rsidRPr="00E70AFD" w:rsidRDefault="00E70AFD" w:rsidP="00747959">
      <w:pPr>
        <w:spacing w:after="0" w:line="240" w:lineRule="auto"/>
        <w:ind w:left="360"/>
        <w:jc w:val="both"/>
        <w:rPr>
          <w:rFonts w:eastAsia="Times New Roman" w:cstheme="minorHAnsi"/>
        </w:rPr>
      </w:pPr>
      <w:r w:rsidRPr="00E70AFD">
        <w:rPr>
          <w:rFonts w:eastAsia="Times New Roman" w:cstheme="minorHAnsi"/>
        </w:rPr>
        <w:t>According to the VAITOS Act, virtual assets are defined as a digital representation of value that:</w:t>
      </w:r>
    </w:p>
    <w:p w14:paraId="1A699639" w14:textId="77777777" w:rsidR="00E70AFD" w:rsidRPr="00E70AFD" w:rsidRDefault="00E70AFD" w:rsidP="00747959">
      <w:pPr>
        <w:spacing w:after="0" w:line="240" w:lineRule="auto"/>
        <w:ind w:left="360"/>
        <w:jc w:val="both"/>
        <w:rPr>
          <w:rFonts w:eastAsia="Times New Roman" w:cstheme="minorHAnsi"/>
        </w:rPr>
      </w:pPr>
    </w:p>
    <w:p w14:paraId="5FB4C0AD" w14:textId="40D5C20B" w:rsidR="00E70AFD" w:rsidRDefault="00E70AFD" w:rsidP="00747959">
      <w:pPr>
        <w:numPr>
          <w:ilvl w:val="0"/>
          <w:numId w:val="96"/>
        </w:numPr>
        <w:spacing w:after="0" w:line="240" w:lineRule="auto"/>
        <w:jc w:val="both"/>
        <w:rPr>
          <w:rFonts w:eastAsia="Times New Roman" w:cstheme="minorHAnsi"/>
          <w:lang w:val="en-SG"/>
        </w:rPr>
      </w:pPr>
      <w:r w:rsidRPr="00E70AFD">
        <w:rPr>
          <w:rFonts w:eastAsia="Times New Roman" w:cstheme="minorHAnsi"/>
          <w:lang w:val="en-SG"/>
        </w:rPr>
        <w:t xml:space="preserve">may be bought, sold, or transferred between persons electronically or </w:t>
      </w:r>
      <w:proofErr w:type="gramStart"/>
      <w:r w:rsidRPr="00E70AFD">
        <w:rPr>
          <w:rFonts w:eastAsia="Times New Roman" w:cstheme="minorHAnsi"/>
          <w:lang w:val="en-SG"/>
        </w:rPr>
        <w:t>digitally;</w:t>
      </w:r>
      <w:proofErr w:type="gramEnd"/>
    </w:p>
    <w:p w14:paraId="0B9F80D3" w14:textId="77777777" w:rsidR="00F1528C" w:rsidRPr="00E70AFD" w:rsidRDefault="00F1528C" w:rsidP="00F1528C">
      <w:pPr>
        <w:spacing w:after="0" w:line="240" w:lineRule="auto"/>
        <w:ind w:left="900"/>
        <w:jc w:val="both"/>
        <w:rPr>
          <w:rFonts w:eastAsia="Times New Roman" w:cstheme="minorHAnsi"/>
          <w:lang w:val="en-SG"/>
        </w:rPr>
      </w:pPr>
    </w:p>
    <w:p w14:paraId="3450A0FD" w14:textId="77777777" w:rsidR="00E70AFD" w:rsidRDefault="00E70AFD" w:rsidP="00747959">
      <w:pPr>
        <w:numPr>
          <w:ilvl w:val="0"/>
          <w:numId w:val="96"/>
        </w:numPr>
        <w:spacing w:after="0" w:line="240" w:lineRule="auto"/>
        <w:jc w:val="both"/>
        <w:rPr>
          <w:rFonts w:eastAsia="Times New Roman" w:cstheme="minorHAnsi"/>
          <w:lang w:val="en-SG"/>
        </w:rPr>
      </w:pPr>
      <w:r w:rsidRPr="00E70AFD">
        <w:rPr>
          <w:rFonts w:eastAsia="Times New Roman" w:cstheme="minorHAnsi"/>
          <w:lang w:val="en-SG"/>
        </w:rPr>
        <w:t xml:space="preserve">may be used for investment, payment, or other similar </w:t>
      </w:r>
      <w:proofErr w:type="gramStart"/>
      <w:r w:rsidRPr="00E70AFD">
        <w:rPr>
          <w:rFonts w:eastAsia="Times New Roman" w:cstheme="minorHAnsi"/>
          <w:lang w:val="en-SG"/>
        </w:rPr>
        <w:t>purposes;</w:t>
      </w:r>
      <w:proofErr w:type="gramEnd"/>
    </w:p>
    <w:p w14:paraId="6FE7EF99" w14:textId="77777777" w:rsidR="00F1528C" w:rsidRPr="00E70AFD" w:rsidRDefault="00F1528C" w:rsidP="00F1528C">
      <w:pPr>
        <w:spacing w:after="0" w:line="240" w:lineRule="auto"/>
        <w:jc w:val="both"/>
        <w:rPr>
          <w:rFonts w:eastAsia="Times New Roman" w:cstheme="minorHAnsi"/>
          <w:lang w:val="en-SG"/>
        </w:rPr>
      </w:pPr>
    </w:p>
    <w:p w14:paraId="143CD238" w14:textId="77777777" w:rsidR="00E70AFD" w:rsidRDefault="00E70AFD" w:rsidP="00747959">
      <w:pPr>
        <w:numPr>
          <w:ilvl w:val="0"/>
          <w:numId w:val="96"/>
        </w:numPr>
        <w:spacing w:after="0" w:line="240" w:lineRule="auto"/>
        <w:jc w:val="both"/>
        <w:rPr>
          <w:rFonts w:eastAsia="Times New Roman" w:cstheme="minorHAnsi"/>
          <w:lang w:val="en-SG"/>
        </w:rPr>
      </w:pPr>
      <w:r w:rsidRPr="00E70AFD">
        <w:rPr>
          <w:rFonts w:eastAsia="Times New Roman" w:cstheme="minorHAnsi"/>
          <w:lang w:val="en-SG"/>
        </w:rPr>
        <w:t>is not physical in nature like cash, and it only exists electronically or digitally; and</w:t>
      </w:r>
    </w:p>
    <w:p w14:paraId="14263031" w14:textId="77777777" w:rsidR="00F1528C" w:rsidRPr="00E70AFD" w:rsidRDefault="00F1528C" w:rsidP="00F1528C">
      <w:pPr>
        <w:spacing w:after="0" w:line="240" w:lineRule="auto"/>
        <w:jc w:val="both"/>
        <w:rPr>
          <w:rFonts w:eastAsia="Times New Roman" w:cstheme="minorHAnsi"/>
          <w:lang w:val="en-SG"/>
        </w:rPr>
      </w:pPr>
    </w:p>
    <w:p w14:paraId="7C596CAE" w14:textId="77777777" w:rsidR="00E70AFD" w:rsidRPr="00E70AFD" w:rsidRDefault="00E70AFD" w:rsidP="00747959">
      <w:pPr>
        <w:numPr>
          <w:ilvl w:val="0"/>
          <w:numId w:val="96"/>
        </w:numPr>
        <w:spacing w:after="0" w:line="240" w:lineRule="auto"/>
        <w:jc w:val="both"/>
        <w:rPr>
          <w:rFonts w:eastAsia="Times New Roman" w:cstheme="minorHAnsi"/>
          <w:lang w:val="en-SG"/>
        </w:rPr>
      </w:pPr>
      <w:r w:rsidRPr="00E70AFD">
        <w:rPr>
          <w:rFonts w:eastAsia="Times New Roman" w:cstheme="minorHAnsi"/>
          <w:lang w:val="en-SG"/>
        </w:rPr>
        <w:t>is not a legal tender produced by the government of Mauritius or another country.</w:t>
      </w:r>
    </w:p>
    <w:p w14:paraId="0DAB5436" w14:textId="77777777" w:rsidR="00E70AFD" w:rsidRPr="00E70AFD" w:rsidRDefault="00E70AFD" w:rsidP="00747959">
      <w:pPr>
        <w:spacing w:after="0" w:line="240" w:lineRule="auto"/>
        <w:ind w:left="360"/>
        <w:jc w:val="both"/>
        <w:rPr>
          <w:rFonts w:eastAsia="Times New Roman" w:cstheme="minorHAnsi"/>
          <w:lang w:val="en-SG"/>
        </w:rPr>
      </w:pPr>
    </w:p>
    <w:p w14:paraId="3A2B3DB2" w14:textId="677A47BA" w:rsidR="00775445" w:rsidRPr="00644B77" w:rsidRDefault="00E70AFD" w:rsidP="00747959">
      <w:pPr>
        <w:spacing w:after="0" w:line="240" w:lineRule="auto"/>
        <w:ind w:left="360"/>
        <w:jc w:val="both"/>
        <w:rPr>
          <w:rFonts w:eastAsia="Times New Roman" w:cstheme="minorHAnsi"/>
        </w:rPr>
      </w:pPr>
      <w:r w:rsidRPr="00E70AFD">
        <w:rPr>
          <w:rFonts w:eastAsia="Times New Roman" w:cstheme="minorHAnsi"/>
        </w:rPr>
        <w:t xml:space="preserve">It is also worth noting that virtual assets do not include digital representations of fiat currencies, such as a digital version of the Mauritian rupee, securities such as bonds or stocks, and other financial assets that are already covered under the </w:t>
      </w:r>
      <w:hyperlink r:id="rId12" w:history="1">
        <w:r w:rsidRPr="00E70AFD">
          <w:rPr>
            <w:rStyle w:val="Hyperlink"/>
            <w:rFonts w:eastAsia="Times New Roman" w:cstheme="minorHAnsi"/>
            <w:color w:val="FF6E00"/>
            <w:u w:val="none"/>
          </w:rPr>
          <w:t>Mauritius Securities Act, 2005</w:t>
        </w:r>
      </w:hyperlink>
      <w:r w:rsidRPr="00E70AFD">
        <w:rPr>
          <w:rFonts w:eastAsia="Times New Roman" w:cstheme="minorHAnsi"/>
        </w:rPr>
        <w:t>.</w:t>
      </w:r>
    </w:p>
    <w:p w14:paraId="2261B54E" w14:textId="77777777" w:rsidR="004311E2" w:rsidRPr="00644B77" w:rsidRDefault="004311E2" w:rsidP="00747959">
      <w:pPr>
        <w:spacing w:after="0" w:line="240" w:lineRule="auto"/>
        <w:ind w:left="360"/>
        <w:jc w:val="both"/>
        <w:rPr>
          <w:rFonts w:eastAsia="Times New Roman" w:cstheme="minorHAnsi"/>
          <w:b/>
          <w:bCs/>
          <w:u w:val="single"/>
          <w:lang w:val="en-SG"/>
        </w:rPr>
      </w:pPr>
    </w:p>
    <w:p w14:paraId="72A92A88" w14:textId="4401C079" w:rsidR="00775445" w:rsidRPr="00644B77" w:rsidRDefault="00734EC1" w:rsidP="00360EF4">
      <w:pPr>
        <w:pStyle w:val="Heading2"/>
      </w:pPr>
      <w:bookmarkStart w:id="2" w:name="_Toc195000665"/>
      <w:r w:rsidRPr="00644B77">
        <w:t>What are the relevant laws and regulations?</w:t>
      </w:r>
      <w:bookmarkEnd w:id="2"/>
    </w:p>
    <w:p w14:paraId="7C644E95" w14:textId="77777777" w:rsidR="004311E2" w:rsidRPr="00644B77" w:rsidRDefault="004311E2" w:rsidP="00747959">
      <w:pPr>
        <w:spacing w:after="0" w:line="240" w:lineRule="auto"/>
        <w:ind w:left="360"/>
        <w:jc w:val="both"/>
        <w:rPr>
          <w:rFonts w:eastAsia="Times New Roman" w:cstheme="minorHAnsi"/>
          <w:b/>
          <w:bCs/>
          <w:u w:val="single"/>
          <w:lang w:val="en-SG"/>
        </w:rPr>
      </w:pPr>
    </w:p>
    <w:p w14:paraId="1A52206D" w14:textId="77777777" w:rsidR="006253C2" w:rsidRPr="006253C2" w:rsidRDefault="006253C2" w:rsidP="00747959">
      <w:pPr>
        <w:spacing w:after="0" w:line="240" w:lineRule="auto"/>
        <w:ind w:left="360"/>
        <w:jc w:val="both"/>
        <w:rPr>
          <w:rFonts w:eastAsia="Times New Roman" w:cstheme="minorHAnsi"/>
        </w:rPr>
      </w:pPr>
      <w:r w:rsidRPr="006253C2">
        <w:rPr>
          <w:rFonts w:eastAsia="Times New Roman" w:cstheme="minorHAnsi"/>
        </w:rPr>
        <w:t>The VAITOS Act serves as the primary legislation governing virtual assets in Mauritius. Effective from February 7, 2022, the VAITOS Act sets out a detailed legal framework for virtual asset service providers and issuers of initial token offerings (</w:t>
      </w:r>
      <w:r w:rsidRPr="006253C2">
        <w:rPr>
          <w:rFonts w:eastAsia="Times New Roman" w:cstheme="minorHAnsi"/>
          <w:b/>
          <w:bCs/>
        </w:rPr>
        <w:t>ITOs</w:t>
      </w:r>
      <w:r w:rsidRPr="006253C2">
        <w:rPr>
          <w:rFonts w:eastAsia="Times New Roman" w:cstheme="minorHAnsi"/>
        </w:rPr>
        <w:t>). Applicability extends to entities conducting business activities related to virtual assets in or from Mauritius.</w:t>
      </w:r>
    </w:p>
    <w:p w14:paraId="5BB2A6AD" w14:textId="77777777" w:rsidR="006253C2" w:rsidRPr="006253C2" w:rsidRDefault="006253C2" w:rsidP="00747959">
      <w:pPr>
        <w:spacing w:after="0" w:line="240" w:lineRule="auto"/>
        <w:ind w:left="360"/>
        <w:jc w:val="both"/>
        <w:rPr>
          <w:rFonts w:eastAsia="Times New Roman" w:cstheme="minorHAnsi"/>
        </w:rPr>
      </w:pPr>
    </w:p>
    <w:p w14:paraId="6FB113B6" w14:textId="1CACB9EF" w:rsidR="006253C2" w:rsidRPr="006253C2" w:rsidRDefault="006253C2" w:rsidP="00747959">
      <w:pPr>
        <w:spacing w:after="0" w:line="240" w:lineRule="auto"/>
        <w:ind w:left="360"/>
        <w:jc w:val="both"/>
        <w:rPr>
          <w:rFonts w:eastAsia="Times New Roman" w:cstheme="minorHAnsi"/>
        </w:rPr>
      </w:pPr>
      <w:r w:rsidRPr="006253C2">
        <w:rPr>
          <w:rFonts w:eastAsia="Times New Roman" w:cstheme="minorHAnsi"/>
        </w:rPr>
        <w:t xml:space="preserve">The VAITOS Act excludes closed-loop items that lack transferability, exchangeability and usage for payment or investment. Examples of such closed-loop items may include but are not limited </w:t>
      </w:r>
      <w:proofErr w:type="gramStart"/>
      <w:r w:rsidRPr="006253C2">
        <w:rPr>
          <w:rFonts w:eastAsia="Times New Roman" w:cstheme="minorHAnsi"/>
        </w:rPr>
        <w:t>to:</w:t>
      </w:r>
      <w:proofErr w:type="gramEnd"/>
      <w:r w:rsidRPr="006253C2">
        <w:rPr>
          <w:rFonts w:eastAsia="Times New Roman" w:cstheme="minorHAnsi"/>
        </w:rPr>
        <w:t xml:space="preserve"> amusement park tokens, store coupons, reward points or loyalty program points that cannot be exchanged or transferred, and virtual gift cards that are non-transferable and can only be redeemed with a specific merchant or merchant group. It also does not apply to digital representations of fiat currencies, securities, and other financial assets. Not covered are digital currencies issued by central </w:t>
      </w:r>
      <w:r w:rsidRPr="006253C2">
        <w:rPr>
          <w:rFonts w:eastAsia="Times New Roman" w:cstheme="minorHAnsi"/>
        </w:rPr>
        <w:lastRenderedPageBreak/>
        <w:t>banks, whether domestic or foreign, and individuals acting professionally on behalf of those engaged in virtual asset-related financial services.</w:t>
      </w:r>
    </w:p>
    <w:p w14:paraId="774E174A" w14:textId="77777777" w:rsidR="006253C2" w:rsidRPr="006253C2" w:rsidRDefault="006253C2" w:rsidP="00747959">
      <w:pPr>
        <w:spacing w:after="0" w:line="240" w:lineRule="auto"/>
        <w:ind w:left="360"/>
        <w:jc w:val="both"/>
        <w:rPr>
          <w:rFonts w:eastAsia="Times New Roman" w:cstheme="minorHAnsi"/>
        </w:rPr>
      </w:pPr>
    </w:p>
    <w:p w14:paraId="2039EB24" w14:textId="09E05A90" w:rsidR="004311E2" w:rsidRDefault="006253C2" w:rsidP="00747959">
      <w:pPr>
        <w:spacing w:after="0" w:line="240" w:lineRule="auto"/>
        <w:ind w:left="360"/>
        <w:jc w:val="both"/>
        <w:rPr>
          <w:rFonts w:eastAsia="Times New Roman" w:cstheme="minorHAnsi"/>
        </w:rPr>
      </w:pPr>
      <w:r w:rsidRPr="006253C2">
        <w:rPr>
          <w:rFonts w:eastAsia="Times New Roman" w:cstheme="minorHAnsi"/>
        </w:rPr>
        <w:t>In addition to the VAITOS Act, the FSC has issued specific rules pertaining to various aspects of virtual assets concerning custody, client disclosure, capital and financial requirements, cybersecurity, advertisement publication, management, statutory reporting and travel. Furthermore, the FSC has released guidance notes concerning security tokens, security token offerings, non-fungible tokens (</w:t>
      </w:r>
      <w:r w:rsidRPr="006253C2">
        <w:rPr>
          <w:rFonts w:eastAsia="Times New Roman" w:cstheme="minorHAnsi"/>
          <w:b/>
          <w:bCs/>
        </w:rPr>
        <w:t>NFTs</w:t>
      </w:r>
      <w:r w:rsidRPr="006253C2">
        <w:rPr>
          <w:rFonts w:eastAsia="Times New Roman" w:cstheme="minorHAnsi"/>
        </w:rPr>
        <w:t>), anti-money laundering/combating the financing of terrorism (</w:t>
      </w:r>
      <w:r w:rsidRPr="006253C2">
        <w:rPr>
          <w:rFonts w:eastAsia="Times New Roman" w:cstheme="minorHAnsi"/>
          <w:b/>
          <w:bCs/>
        </w:rPr>
        <w:t>AML/CFT</w:t>
      </w:r>
      <w:r w:rsidRPr="006253C2">
        <w:rPr>
          <w:rFonts w:eastAsia="Times New Roman" w:cstheme="minorHAnsi"/>
        </w:rPr>
        <w:t>) measures, and the classification of virtual assets as an investment class for sophisticated and expert investors.</w:t>
      </w:r>
    </w:p>
    <w:p w14:paraId="0F9B7AF8" w14:textId="77777777" w:rsidR="00900BD9" w:rsidRDefault="00900BD9" w:rsidP="00747959">
      <w:pPr>
        <w:spacing w:after="0" w:line="240" w:lineRule="auto"/>
        <w:ind w:left="360"/>
        <w:jc w:val="both"/>
        <w:rPr>
          <w:rFonts w:eastAsia="Times New Roman" w:cstheme="minorHAnsi"/>
        </w:rPr>
      </w:pPr>
    </w:p>
    <w:p w14:paraId="3EEA3FA5" w14:textId="77777777" w:rsidR="00900BD9" w:rsidRDefault="00900BD9" w:rsidP="00900BD9">
      <w:pPr>
        <w:spacing w:after="0" w:line="240" w:lineRule="auto"/>
        <w:ind w:left="360"/>
        <w:jc w:val="both"/>
        <w:rPr>
          <w:rFonts w:eastAsia="Times New Roman" w:cstheme="minorHAnsi"/>
        </w:rPr>
      </w:pPr>
      <w:r w:rsidRPr="00900BD9">
        <w:rPr>
          <w:rFonts w:eastAsia="Times New Roman" w:cstheme="minorHAnsi"/>
        </w:rPr>
        <w:t>In early 2024, the FSC issued guidance notes clarifying the treatment of staking services and decentralised autonomous organisations under the VAITOS Act. These entities are now explicitly required to apply for appropriate VASP licenses if they operate within or target residents of Mauritius.</w:t>
      </w:r>
    </w:p>
    <w:p w14:paraId="42C6CE1F" w14:textId="77777777" w:rsidR="00900BD9" w:rsidRPr="00900BD9" w:rsidRDefault="00900BD9" w:rsidP="00900BD9">
      <w:pPr>
        <w:spacing w:after="0" w:line="240" w:lineRule="auto"/>
        <w:ind w:left="360"/>
        <w:jc w:val="both"/>
        <w:rPr>
          <w:rFonts w:eastAsia="Times New Roman" w:cstheme="minorHAnsi"/>
        </w:rPr>
      </w:pPr>
    </w:p>
    <w:p w14:paraId="72ABABC9" w14:textId="0A7EB4EF" w:rsidR="00900BD9" w:rsidRPr="00900BD9" w:rsidRDefault="00900BD9" w:rsidP="00900BD9">
      <w:pPr>
        <w:spacing w:after="0" w:line="240" w:lineRule="auto"/>
        <w:ind w:left="360"/>
        <w:jc w:val="both"/>
        <w:rPr>
          <w:rFonts w:eastAsia="Times New Roman" w:cstheme="minorHAnsi"/>
        </w:rPr>
      </w:pPr>
      <w:r w:rsidRPr="00900BD9">
        <w:rPr>
          <w:rFonts w:eastAsia="Times New Roman" w:cstheme="minorHAnsi"/>
        </w:rPr>
        <w:t>Also, From March 2025, enhanced AML/CFT obligations will come into effect for all VASPs operating in or from Mauritius, including mandatory transaction monitoring systems, real-time reporting of cross-border transfers above specified thresholds, and stricter beneficial ownership disclosures.</w:t>
      </w:r>
    </w:p>
    <w:p w14:paraId="416AAAB2" w14:textId="77777777" w:rsidR="004311E2" w:rsidRPr="00644B77" w:rsidRDefault="004311E2" w:rsidP="00747959">
      <w:pPr>
        <w:spacing w:after="0" w:line="240" w:lineRule="auto"/>
        <w:jc w:val="both"/>
        <w:rPr>
          <w:rFonts w:eastAsia="Times New Roman" w:cstheme="minorHAnsi"/>
        </w:rPr>
      </w:pPr>
    </w:p>
    <w:p w14:paraId="0FC549EA" w14:textId="76ADFC16" w:rsidR="00510F00" w:rsidRPr="00644B77" w:rsidRDefault="009E6883" w:rsidP="00360EF4">
      <w:pPr>
        <w:pStyle w:val="Heading2"/>
      </w:pPr>
      <w:bookmarkStart w:id="3" w:name="_Toc195000666"/>
      <w:r w:rsidRPr="00644B77">
        <w:t>Who do such laws and regulations apply to?</w:t>
      </w:r>
      <w:bookmarkEnd w:id="3"/>
    </w:p>
    <w:p w14:paraId="7F39DB91" w14:textId="77777777" w:rsidR="004311E2" w:rsidRPr="00644B77" w:rsidRDefault="004311E2" w:rsidP="00747959">
      <w:pPr>
        <w:spacing w:after="0" w:line="240" w:lineRule="auto"/>
        <w:ind w:left="360"/>
        <w:jc w:val="both"/>
        <w:rPr>
          <w:rFonts w:eastAsia="Times New Roman" w:cstheme="minorHAnsi"/>
          <w:b/>
          <w:bCs/>
          <w:u w:val="single"/>
          <w:lang w:val="en-SG"/>
        </w:rPr>
      </w:pPr>
    </w:p>
    <w:p w14:paraId="1BA14FCD" w14:textId="7085094C" w:rsidR="004311E2" w:rsidRPr="00644B77" w:rsidRDefault="0072090D" w:rsidP="00747959">
      <w:pPr>
        <w:spacing w:after="0" w:line="240" w:lineRule="auto"/>
        <w:ind w:left="360"/>
        <w:jc w:val="both"/>
        <w:rPr>
          <w:rFonts w:eastAsia="Times New Roman" w:cstheme="minorHAnsi"/>
          <w:lang w:val="en-SG"/>
        </w:rPr>
      </w:pPr>
      <w:r w:rsidRPr="0072090D">
        <w:rPr>
          <w:rFonts w:eastAsia="Times New Roman" w:cstheme="minorHAnsi"/>
        </w:rPr>
        <w:t>The VAITOS Act applies to virtual asset service providers (“</w:t>
      </w:r>
      <w:r w:rsidRPr="0072090D">
        <w:rPr>
          <w:rFonts w:eastAsia="Times New Roman" w:cstheme="minorHAnsi"/>
          <w:b/>
          <w:bCs/>
        </w:rPr>
        <w:t>VASPs</w:t>
      </w:r>
      <w:r w:rsidRPr="0072090D">
        <w:rPr>
          <w:rFonts w:eastAsia="Times New Roman" w:cstheme="minorHAnsi"/>
        </w:rPr>
        <w:t>”) and issuers of ITOs within the non-bank financial services sector in Mauritius.</w:t>
      </w:r>
    </w:p>
    <w:p w14:paraId="7058A9C5" w14:textId="77777777" w:rsidR="00775445" w:rsidRPr="00644B77" w:rsidRDefault="00775445" w:rsidP="00747959">
      <w:pPr>
        <w:spacing w:after="0" w:line="240" w:lineRule="auto"/>
        <w:ind w:left="360"/>
        <w:jc w:val="both"/>
        <w:rPr>
          <w:rFonts w:eastAsia="Times New Roman" w:cstheme="minorHAnsi"/>
          <w:lang w:val="en-SG"/>
        </w:rPr>
      </w:pPr>
    </w:p>
    <w:p w14:paraId="66DD4DE6" w14:textId="66BB81F6" w:rsidR="00F53F85" w:rsidRPr="00644B77" w:rsidRDefault="009E6883" w:rsidP="00360EF4">
      <w:pPr>
        <w:pStyle w:val="Heading2"/>
      </w:pPr>
      <w:bookmarkStart w:id="4" w:name="_Toc195000667"/>
      <w:r w:rsidRPr="00644B77">
        <w:t xml:space="preserve">Who are the relevant regulatory authorities in relation to virtual assets </w:t>
      </w:r>
      <w:r w:rsidR="0024778F">
        <w:t>in Mauritius</w:t>
      </w:r>
      <w:r w:rsidRPr="00644B77">
        <w:t>?</w:t>
      </w:r>
      <w:bookmarkEnd w:id="4"/>
    </w:p>
    <w:p w14:paraId="11A4F400" w14:textId="77777777" w:rsidR="00510F00" w:rsidRPr="00644B77" w:rsidRDefault="00510F00" w:rsidP="00747959">
      <w:pPr>
        <w:spacing w:after="0" w:line="240" w:lineRule="auto"/>
        <w:ind w:left="360"/>
        <w:jc w:val="both"/>
        <w:rPr>
          <w:rFonts w:eastAsia="Times New Roman" w:cstheme="minorHAnsi"/>
          <w:b/>
          <w:bCs/>
          <w:lang w:val="en-SG"/>
        </w:rPr>
      </w:pPr>
    </w:p>
    <w:p w14:paraId="2596C4AB" w14:textId="70A9B532" w:rsidR="004311E2" w:rsidRDefault="0072090D" w:rsidP="00747959">
      <w:pPr>
        <w:spacing w:after="0" w:line="240" w:lineRule="auto"/>
        <w:ind w:left="360"/>
        <w:jc w:val="both"/>
        <w:rPr>
          <w:rFonts w:eastAsia="Times New Roman" w:cstheme="minorHAnsi"/>
        </w:rPr>
      </w:pPr>
      <w:r w:rsidRPr="0072090D">
        <w:rPr>
          <w:rFonts w:eastAsia="Times New Roman" w:cstheme="minorHAnsi"/>
        </w:rPr>
        <w:t>The VAITOS Act creates the FSC to regulate and supervise virtual asset service providers and issuers of initial token offerings. The FSC is tasked with ensuring protection of investors, preventing money laundering and terrorist financing and ensuring the stability of the financial system in Mauritius.</w:t>
      </w:r>
    </w:p>
    <w:p w14:paraId="7A79181A" w14:textId="77777777" w:rsidR="008A7848" w:rsidRPr="00644B77" w:rsidRDefault="008A7848" w:rsidP="00747959">
      <w:pPr>
        <w:spacing w:after="0" w:line="240" w:lineRule="auto"/>
        <w:ind w:left="360"/>
        <w:jc w:val="both"/>
        <w:rPr>
          <w:rFonts w:eastAsia="Times New Roman" w:cstheme="minorHAnsi"/>
          <w:lang w:val="en-SG"/>
        </w:rPr>
      </w:pPr>
    </w:p>
    <w:p w14:paraId="26700E37" w14:textId="0F380196" w:rsidR="00775445" w:rsidRPr="00644B77" w:rsidRDefault="009E6883" w:rsidP="00360EF4">
      <w:pPr>
        <w:pStyle w:val="Heading2"/>
      </w:pPr>
      <w:bookmarkStart w:id="5" w:name="_Toc195000668"/>
      <w:r w:rsidRPr="00644B77">
        <w:t xml:space="preserve">What are the penalties for breaches of virtual asset laws and regulations </w:t>
      </w:r>
      <w:r w:rsidR="0024778F">
        <w:t>in Mauritius</w:t>
      </w:r>
      <w:r w:rsidRPr="00644B77">
        <w:t>?</w:t>
      </w:r>
      <w:bookmarkEnd w:id="5"/>
    </w:p>
    <w:p w14:paraId="3F999FEC" w14:textId="77777777" w:rsidR="00775445" w:rsidRPr="00644B77" w:rsidRDefault="00775445" w:rsidP="00747959">
      <w:pPr>
        <w:spacing w:after="0" w:line="240" w:lineRule="auto"/>
        <w:ind w:left="360"/>
        <w:jc w:val="both"/>
        <w:rPr>
          <w:rFonts w:eastAsia="Times New Roman" w:cstheme="minorHAnsi"/>
          <w:b/>
          <w:bCs/>
          <w:u w:val="single"/>
          <w:lang w:val="en-SG"/>
        </w:rPr>
      </w:pPr>
    </w:p>
    <w:p w14:paraId="75AF3739" w14:textId="77777777" w:rsidR="00596E8A" w:rsidRPr="00596E8A" w:rsidRDefault="00596E8A" w:rsidP="00747959">
      <w:pPr>
        <w:spacing w:after="0" w:line="240" w:lineRule="auto"/>
        <w:ind w:left="360"/>
        <w:jc w:val="both"/>
        <w:rPr>
          <w:rFonts w:eastAsia="Times New Roman" w:cstheme="minorHAnsi"/>
        </w:rPr>
      </w:pPr>
      <w:r w:rsidRPr="00596E8A">
        <w:rPr>
          <w:rFonts w:eastAsia="Times New Roman" w:cstheme="minorHAnsi"/>
        </w:rPr>
        <w:t xml:space="preserve">The penalties for breaches of virtual asset laws and regulations in Mauritius varies. Below is a summary list of the more common penalties for breaches for reference: </w:t>
      </w:r>
    </w:p>
    <w:p w14:paraId="5DE67A38" w14:textId="77777777" w:rsidR="00596E8A" w:rsidRPr="00596E8A" w:rsidRDefault="00596E8A" w:rsidP="00747959">
      <w:pPr>
        <w:spacing w:after="0" w:line="240" w:lineRule="auto"/>
        <w:ind w:left="360"/>
        <w:jc w:val="both"/>
        <w:rPr>
          <w:rFonts w:eastAsia="Times New Roman" w:cstheme="minorHAnsi"/>
        </w:rPr>
      </w:pPr>
    </w:p>
    <w:p w14:paraId="6DEBA190" w14:textId="77777777" w:rsidR="00596E8A" w:rsidRPr="00596E8A" w:rsidRDefault="00596E8A" w:rsidP="00747959">
      <w:pPr>
        <w:numPr>
          <w:ilvl w:val="0"/>
          <w:numId w:val="97"/>
        </w:numPr>
        <w:spacing w:after="0" w:line="240" w:lineRule="auto"/>
        <w:ind w:left="1080"/>
        <w:jc w:val="both"/>
        <w:rPr>
          <w:rFonts w:eastAsia="Times New Roman" w:cstheme="minorHAnsi"/>
          <w:lang w:val="en-SG"/>
        </w:rPr>
      </w:pPr>
      <w:r w:rsidRPr="00596E8A">
        <w:rPr>
          <w:rFonts w:eastAsia="Times New Roman" w:cstheme="minorHAnsi"/>
          <w:lang w:val="en-SG"/>
        </w:rPr>
        <w:t xml:space="preserve">If a person carries out business activities as a virtual asset service provider in or from Mauritius without a valid license, they can be fined up to MUR 5 million and jailed for up to 10 years. </w:t>
      </w:r>
    </w:p>
    <w:p w14:paraId="03A20EBF" w14:textId="77777777" w:rsidR="00596E8A" w:rsidRPr="00596E8A" w:rsidRDefault="00596E8A" w:rsidP="00747959">
      <w:pPr>
        <w:spacing w:after="0" w:line="240" w:lineRule="auto"/>
        <w:ind w:left="540"/>
        <w:jc w:val="both"/>
        <w:rPr>
          <w:rFonts w:eastAsia="Times New Roman" w:cstheme="minorHAnsi"/>
          <w:lang w:val="en-SG"/>
        </w:rPr>
      </w:pPr>
    </w:p>
    <w:p w14:paraId="7B1C6B8E" w14:textId="77777777" w:rsidR="00596E8A" w:rsidRPr="00596E8A" w:rsidRDefault="00596E8A" w:rsidP="00747959">
      <w:pPr>
        <w:numPr>
          <w:ilvl w:val="0"/>
          <w:numId w:val="97"/>
        </w:numPr>
        <w:spacing w:after="0" w:line="240" w:lineRule="auto"/>
        <w:ind w:left="1080"/>
        <w:jc w:val="both"/>
        <w:rPr>
          <w:rFonts w:eastAsia="Times New Roman" w:cstheme="minorHAnsi"/>
          <w:lang w:val="en-SG"/>
        </w:rPr>
      </w:pPr>
      <w:r w:rsidRPr="00596E8A">
        <w:rPr>
          <w:rFonts w:eastAsia="Times New Roman" w:cstheme="minorHAnsi"/>
          <w:lang w:val="en-SG"/>
        </w:rPr>
        <w:t>If an issuer of initial token offerings fails to give written notice to the FSC or disclose any information that could affect the interests of purchasers, they can be fined up to MUR 1 million and imprisoned for up to 5 years.</w:t>
      </w:r>
    </w:p>
    <w:p w14:paraId="0C57334E" w14:textId="77777777" w:rsidR="00596E8A" w:rsidRPr="00596E8A" w:rsidRDefault="00596E8A" w:rsidP="00747959">
      <w:pPr>
        <w:spacing w:after="0" w:line="240" w:lineRule="auto"/>
        <w:ind w:left="360"/>
        <w:jc w:val="both"/>
        <w:rPr>
          <w:rFonts w:eastAsia="Times New Roman" w:cstheme="minorHAnsi"/>
          <w:lang w:val="en-SG"/>
        </w:rPr>
      </w:pPr>
    </w:p>
    <w:p w14:paraId="4959313B" w14:textId="5AEFE3E9" w:rsidR="004311E2" w:rsidRDefault="00596E8A" w:rsidP="00747959">
      <w:pPr>
        <w:spacing w:after="0" w:line="240" w:lineRule="auto"/>
        <w:ind w:left="360"/>
        <w:jc w:val="both"/>
        <w:rPr>
          <w:rFonts w:eastAsia="Times New Roman" w:cstheme="minorHAnsi"/>
        </w:rPr>
      </w:pPr>
      <w:r w:rsidRPr="00596E8A">
        <w:rPr>
          <w:rFonts w:eastAsia="Times New Roman" w:cstheme="minorHAnsi"/>
        </w:rPr>
        <w:t xml:space="preserve">The FSC has the power to take enforcement action against virtual asset service providers and issuers of initial token offerings found to be in breach of their obligations under the VAITOS Act. The FSC issue directions requiring them to remedy any breaches, impose conditions on their licenses or revoke their licenses in severe cases. The FSC may also refer non-compliant </w:t>
      </w:r>
      <w:proofErr w:type="gramStart"/>
      <w:r w:rsidRPr="00596E8A">
        <w:rPr>
          <w:rFonts w:eastAsia="Times New Roman" w:cstheme="minorHAnsi"/>
        </w:rPr>
        <w:t>persons</w:t>
      </w:r>
      <w:proofErr w:type="gramEnd"/>
      <w:r w:rsidRPr="00596E8A">
        <w:rPr>
          <w:rFonts w:eastAsia="Times New Roman" w:cstheme="minorHAnsi"/>
        </w:rPr>
        <w:t xml:space="preserve"> to the relevant authorities for criminal prosecution (Section 36 of </w:t>
      </w:r>
      <w:r w:rsidR="00AB36F6">
        <w:rPr>
          <w:rFonts w:eastAsia="Times New Roman" w:cstheme="minorHAnsi"/>
        </w:rPr>
        <w:t>VAITOS</w:t>
      </w:r>
      <w:r w:rsidRPr="00596E8A">
        <w:rPr>
          <w:rFonts w:eastAsia="Times New Roman" w:cstheme="minorHAnsi"/>
        </w:rPr>
        <w:t xml:space="preserve"> Act, 2021).</w:t>
      </w:r>
    </w:p>
    <w:p w14:paraId="4A120F2A" w14:textId="77777777" w:rsidR="009A3892" w:rsidRDefault="009A3892" w:rsidP="00747959">
      <w:pPr>
        <w:spacing w:after="0" w:line="240" w:lineRule="auto"/>
        <w:ind w:left="360"/>
        <w:jc w:val="both"/>
        <w:rPr>
          <w:rFonts w:eastAsia="Times New Roman" w:cstheme="minorHAnsi"/>
        </w:rPr>
      </w:pPr>
    </w:p>
    <w:p w14:paraId="6ADBF1FF" w14:textId="77777777" w:rsidR="008A7848" w:rsidRPr="00644B77" w:rsidRDefault="008A7848" w:rsidP="00747959">
      <w:pPr>
        <w:spacing w:after="0" w:line="240" w:lineRule="auto"/>
        <w:ind w:left="360"/>
        <w:jc w:val="both"/>
        <w:rPr>
          <w:rFonts w:eastAsia="Times New Roman" w:cstheme="minorHAnsi"/>
          <w:b/>
          <w:bCs/>
          <w:u w:val="single"/>
          <w:lang w:val="en-SG"/>
        </w:rPr>
      </w:pPr>
    </w:p>
    <w:p w14:paraId="25A039B7" w14:textId="29FF92CD" w:rsidR="009E6883" w:rsidRPr="00644B77" w:rsidRDefault="009E6883" w:rsidP="00360EF4">
      <w:pPr>
        <w:pStyle w:val="Heading1"/>
      </w:pPr>
      <w:bookmarkStart w:id="6" w:name="_Toc195000669"/>
      <w:r w:rsidRPr="00644B77">
        <w:lastRenderedPageBreak/>
        <w:t xml:space="preserve">Regulation of virtual assets and offerings of virtual assets </w:t>
      </w:r>
      <w:r w:rsidR="0024778F">
        <w:t>in Mauritius</w:t>
      </w:r>
      <w:bookmarkEnd w:id="6"/>
    </w:p>
    <w:p w14:paraId="4A6169F4" w14:textId="77777777" w:rsidR="00A97D87" w:rsidRPr="00644B77" w:rsidRDefault="00A97D87" w:rsidP="00747959">
      <w:pPr>
        <w:spacing w:after="0" w:line="240" w:lineRule="auto"/>
        <w:jc w:val="both"/>
        <w:rPr>
          <w:rFonts w:eastAsia="Times New Roman" w:cstheme="minorHAnsi"/>
          <w:b/>
          <w:lang w:val="en-SG"/>
        </w:rPr>
      </w:pPr>
    </w:p>
    <w:p w14:paraId="29FB8E56" w14:textId="086E3657" w:rsidR="009E6883" w:rsidRPr="00644B77" w:rsidRDefault="009E6883" w:rsidP="00360EF4">
      <w:pPr>
        <w:pStyle w:val="Heading2"/>
      </w:pPr>
      <w:bookmarkStart w:id="7" w:name="_Toc195000670"/>
      <w:r w:rsidRPr="00644B77">
        <w:t>Are virtual assets classified as ‘</w:t>
      </w:r>
      <w:proofErr w:type="gramStart"/>
      <w:r w:rsidR="00422D5D" w:rsidRPr="00644B77">
        <w:t>securities</w:t>
      </w:r>
      <w:r w:rsidR="00886131" w:rsidRPr="00644B77">
        <w:t>’</w:t>
      </w:r>
      <w:proofErr w:type="gramEnd"/>
      <w:r w:rsidRPr="00644B77">
        <w:t xml:space="preserve"> or other regulated financial instruments </w:t>
      </w:r>
      <w:r w:rsidR="0024778F">
        <w:t>in Mauritius</w:t>
      </w:r>
      <w:r w:rsidRPr="00644B77">
        <w:t>?</w:t>
      </w:r>
      <w:bookmarkEnd w:id="7"/>
    </w:p>
    <w:p w14:paraId="1ECEA135" w14:textId="77777777" w:rsidR="00A97D87" w:rsidRPr="00644B77" w:rsidRDefault="00A97D87" w:rsidP="00747959">
      <w:pPr>
        <w:spacing w:after="0" w:line="240" w:lineRule="auto"/>
        <w:ind w:left="360"/>
        <w:jc w:val="both"/>
        <w:rPr>
          <w:rFonts w:eastAsia="Times New Roman" w:cstheme="minorHAnsi"/>
          <w:b/>
          <w:bCs/>
          <w:lang w:val="en-SG"/>
        </w:rPr>
      </w:pPr>
    </w:p>
    <w:p w14:paraId="365143D2" w14:textId="11F264CA" w:rsidR="0071527C" w:rsidRPr="0071527C" w:rsidRDefault="0071527C" w:rsidP="00747959">
      <w:pPr>
        <w:spacing w:after="0" w:line="240" w:lineRule="auto"/>
        <w:ind w:left="360"/>
        <w:jc w:val="both"/>
        <w:rPr>
          <w:rFonts w:eastAsia="Times New Roman" w:cstheme="minorHAnsi"/>
        </w:rPr>
      </w:pPr>
      <w:r w:rsidRPr="0071527C">
        <w:rPr>
          <w:rFonts w:eastAsia="Times New Roman" w:cstheme="minorHAnsi"/>
        </w:rPr>
        <w:t xml:space="preserve">Virtual assets are not classified as securities in </w:t>
      </w:r>
      <w:proofErr w:type="gramStart"/>
      <w:r w:rsidRPr="0071527C">
        <w:rPr>
          <w:rFonts w:eastAsia="Times New Roman" w:cstheme="minorHAnsi"/>
        </w:rPr>
        <w:t>the Mauritius</w:t>
      </w:r>
      <w:proofErr w:type="gramEnd"/>
      <w:r w:rsidRPr="0071527C">
        <w:rPr>
          <w:rFonts w:eastAsia="Times New Roman" w:cstheme="minorHAnsi"/>
        </w:rPr>
        <w:t xml:space="preserve">, as they are defined separately under the </w:t>
      </w:r>
      <w:r w:rsidR="00AB36F6">
        <w:rPr>
          <w:rFonts w:eastAsia="Times New Roman" w:cstheme="minorHAnsi"/>
        </w:rPr>
        <w:t>VAITOS</w:t>
      </w:r>
      <w:r w:rsidRPr="0071527C">
        <w:rPr>
          <w:rFonts w:eastAsia="Times New Roman" w:cstheme="minorHAnsi"/>
        </w:rPr>
        <w:t xml:space="preserve"> Act, 2021. The </w:t>
      </w:r>
      <w:r w:rsidR="00AB36F6">
        <w:rPr>
          <w:rFonts w:eastAsia="Times New Roman" w:cstheme="minorHAnsi"/>
        </w:rPr>
        <w:t>VAITOS</w:t>
      </w:r>
      <w:r w:rsidRPr="0071527C">
        <w:rPr>
          <w:rFonts w:eastAsia="Times New Roman" w:cstheme="minorHAnsi"/>
        </w:rPr>
        <w:t xml:space="preserve"> Act, 2021 specifically excludes digital representations of fiat currencies, securities, and other financial assets falling under the purview of the Securities Act, 2005 from the definition of virtual assets. This means that securities, security tokens and other regulated financial instruments are still subject to the regulatory oversight of the Securities </w:t>
      </w:r>
      <w:proofErr w:type="gramStart"/>
      <w:r w:rsidRPr="0071527C">
        <w:rPr>
          <w:rFonts w:eastAsia="Times New Roman" w:cstheme="minorHAnsi"/>
        </w:rPr>
        <w:t>Act,</w:t>
      </w:r>
      <w:proofErr w:type="gramEnd"/>
      <w:r w:rsidRPr="0071527C">
        <w:rPr>
          <w:rFonts w:eastAsia="Times New Roman" w:cstheme="minorHAnsi"/>
        </w:rPr>
        <w:t xml:space="preserve"> 2005 and other relevant laws.</w:t>
      </w:r>
    </w:p>
    <w:p w14:paraId="66A3A501" w14:textId="77777777" w:rsidR="0071527C" w:rsidRPr="0071527C" w:rsidRDefault="0071527C" w:rsidP="00747959">
      <w:pPr>
        <w:spacing w:after="0" w:line="240" w:lineRule="auto"/>
        <w:ind w:left="360"/>
        <w:jc w:val="both"/>
        <w:rPr>
          <w:rFonts w:eastAsia="Times New Roman" w:cstheme="minorHAnsi"/>
        </w:rPr>
      </w:pPr>
    </w:p>
    <w:p w14:paraId="3DE422D1" w14:textId="2EFE0FC6" w:rsidR="004311E2" w:rsidRDefault="0071527C" w:rsidP="00747959">
      <w:pPr>
        <w:spacing w:after="0" w:line="240" w:lineRule="auto"/>
        <w:ind w:left="360"/>
        <w:jc w:val="both"/>
        <w:rPr>
          <w:rFonts w:eastAsia="Times New Roman" w:cstheme="minorHAnsi"/>
        </w:rPr>
      </w:pPr>
      <w:r w:rsidRPr="0071527C">
        <w:rPr>
          <w:rFonts w:eastAsia="Times New Roman" w:cstheme="minorHAnsi"/>
        </w:rPr>
        <w:t>Furthermore, the FSC is responsible for regulating activities related to VASPs because they involve virtual assets and the law requires VASPs to register and obtain a license to operate in Mauritius. These VASPs are also required to comply with anti-money laundering and know-your-customer requirements under the Financial Intelligence and Anti-Money Laundering Act, which is another regulatory requirement for financial services providers in Mauritius.</w:t>
      </w:r>
    </w:p>
    <w:p w14:paraId="2B6657EE" w14:textId="77777777" w:rsidR="008A7848" w:rsidRPr="00644B77" w:rsidRDefault="008A7848" w:rsidP="00747959">
      <w:pPr>
        <w:spacing w:after="0" w:line="240" w:lineRule="auto"/>
        <w:ind w:left="360"/>
        <w:jc w:val="both"/>
        <w:rPr>
          <w:rFonts w:eastAsia="Times New Roman" w:cstheme="minorHAnsi"/>
        </w:rPr>
      </w:pPr>
    </w:p>
    <w:p w14:paraId="03A2E3A1" w14:textId="7EAF4DE2" w:rsidR="004A24FB" w:rsidRPr="00644B77" w:rsidRDefault="009E6883" w:rsidP="00360EF4">
      <w:pPr>
        <w:pStyle w:val="Heading2"/>
      </w:pPr>
      <w:bookmarkStart w:id="8" w:name="_Toc195000671"/>
      <w:r w:rsidRPr="00644B77">
        <w:t xml:space="preserve">Are stablecoins and NFTs regulated </w:t>
      </w:r>
      <w:r w:rsidR="0024778F">
        <w:t>in Mauritius</w:t>
      </w:r>
      <w:r w:rsidRPr="00644B77">
        <w:t>?</w:t>
      </w:r>
      <w:bookmarkEnd w:id="8"/>
    </w:p>
    <w:p w14:paraId="08A65750" w14:textId="77777777" w:rsidR="00775445" w:rsidRPr="00644B77" w:rsidRDefault="00775445" w:rsidP="00747959">
      <w:pPr>
        <w:spacing w:after="0" w:line="240" w:lineRule="auto"/>
        <w:ind w:left="360"/>
        <w:jc w:val="both"/>
        <w:rPr>
          <w:rFonts w:eastAsia="Times New Roman" w:cstheme="minorHAnsi"/>
          <w:b/>
          <w:bCs/>
          <w:u w:val="single"/>
          <w:lang w:val="en-SG"/>
        </w:rPr>
      </w:pPr>
    </w:p>
    <w:p w14:paraId="54AB8E44" w14:textId="0156EA41" w:rsidR="005E16AC" w:rsidRPr="005E16AC" w:rsidRDefault="005E16AC" w:rsidP="00747959">
      <w:pPr>
        <w:spacing w:after="0" w:line="240" w:lineRule="auto"/>
        <w:ind w:left="360"/>
        <w:jc w:val="both"/>
        <w:rPr>
          <w:rFonts w:eastAsia="Times New Roman" w:cstheme="minorHAnsi"/>
        </w:rPr>
      </w:pPr>
      <w:r w:rsidRPr="005E16AC">
        <w:rPr>
          <w:rFonts w:eastAsia="Times New Roman" w:cstheme="minorHAnsi"/>
          <w:u w:val="single"/>
        </w:rPr>
        <w:t>Stablecoins</w:t>
      </w:r>
      <w:r w:rsidRPr="005E16AC">
        <w:rPr>
          <w:rFonts w:eastAsia="Times New Roman" w:cstheme="minorHAnsi"/>
        </w:rPr>
        <w:t xml:space="preserve">: The </w:t>
      </w:r>
      <w:r w:rsidR="00AB36F6">
        <w:rPr>
          <w:rFonts w:eastAsia="Times New Roman" w:cstheme="minorHAnsi"/>
        </w:rPr>
        <w:t>VAITOS</w:t>
      </w:r>
      <w:r w:rsidRPr="005E16AC">
        <w:rPr>
          <w:rFonts w:eastAsia="Times New Roman" w:cstheme="minorHAnsi"/>
        </w:rPr>
        <w:t xml:space="preserve"> </w:t>
      </w:r>
      <w:proofErr w:type="gramStart"/>
      <w:r w:rsidRPr="005E16AC">
        <w:rPr>
          <w:rFonts w:eastAsia="Times New Roman" w:cstheme="minorHAnsi"/>
        </w:rPr>
        <w:t>Act,</w:t>
      </w:r>
      <w:proofErr w:type="gramEnd"/>
      <w:r w:rsidRPr="005E16AC">
        <w:rPr>
          <w:rFonts w:eastAsia="Times New Roman" w:cstheme="minorHAnsi"/>
        </w:rPr>
        <w:t xml:space="preserve"> 2021 sets out the provisions for stablecoins. Stablecoins are defined as virtual tokens that are backed by fiat currency. In the case of virtual asset service providers holding custody of </w:t>
      </w:r>
      <w:proofErr w:type="gramStart"/>
      <w:r w:rsidRPr="005E16AC">
        <w:rPr>
          <w:rFonts w:eastAsia="Times New Roman" w:cstheme="minorHAnsi"/>
        </w:rPr>
        <w:t>stablecoins</w:t>
      </w:r>
      <w:proofErr w:type="gramEnd"/>
      <w:r w:rsidRPr="005E16AC">
        <w:rPr>
          <w:rFonts w:eastAsia="Times New Roman" w:cstheme="minorHAnsi"/>
        </w:rPr>
        <w:t xml:space="preserve"> for clients, they must maintain </w:t>
      </w:r>
      <w:proofErr w:type="gramStart"/>
      <w:r w:rsidRPr="005E16AC">
        <w:rPr>
          <w:rFonts w:eastAsia="Times New Roman" w:cstheme="minorHAnsi"/>
        </w:rPr>
        <w:t>a sufficient amount</w:t>
      </w:r>
      <w:proofErr w:type="gramEnd"/>
      <w:r w:rsidRPr="005E16AC">
        <w:rPr>
          <w:rFonts w:eastAsia="Times New Roman" w:cstheme="minorHAnsi"/>
        </w:rPr>
        <w:t xml:space="preserve"> of each type of </w:t>
      </w:r>
      <w:proofErr w:type="gramStart"/>
      <w:r w:rsidRPr="005E16AC">
        <w:rPr>
          <w:rFonts w:eastAsia="Times New Roman" w:cstheme="minorHAnsi"/>
        </w:rPr>
        <w:t>stablecoin</w:t>
      </w:r>
      <w:proofErr w:type="gramEnd"/>
      <w:r w:rsidRPr="005E16AC">
        <w:rPr>
          <w:rFonts w:eastAsia="Times New Roman" w:cstheme="minorHAnsi"/>
        </w:rPr>
        <w:t xml:space="preserve"> </w:t>
      </w:r>
      <w:proofErr w:type="gramStart"/>
      <w:r w:rsidRPr="005E16AC">
        <w:rPr>
          <w:rFonts w:eastAsia="Times New Roman" w:cstheme="minorHAnsi"/>
        </w:rPr>
        <w:t>in order to</w:t>
      </w:r>
      <w:proofErr w:type="gramEnd"/>
      <w:r w:rsidRPr="005E16AC">
        <w:rPr>
          <w:rFonts w:eastAsia="Times New Roman" w:cstheme="minorHAnsi"/>
        </w:rPr>
        <w:t xml:space="preserve"> meet their obligations to clients. This is to ensure that there is enough liquidity in circulation in the event of a large redemption request.</w:t>
      </w:r>
    </w:p>
    <w:p w14:paraId="547DB1C6" w14:textId="77777777" w:rsidR="005E16AC" w:rsidRPr="005E16AC" w:rsidRDefault="005E16AC" w:rsidP="00747959">
      <w:pPr>
        <w:spacing w:after="0" w:line="240" w:lineRule="auto"/>
        <w:ind w:left="360"/>
        <w:jc w:val="both"/>
        <w:rPr>
          <w:rFonts w:eastAsia="Times New Roman" w:cstheme="minorHAnsi"/>
        </w:rPr>
      </w:pPr>
    </w:p>
    <w:p w14:paraId="7519E86C" w14:textId="00C76CA3" w:rsidR="005E16AC" w:rsidRPr="005E16AC" w:rsidRDefault="005E16AC" w:rsidP="00747959">
      <w:pPr>
        <w:spacing w:after="0" w:line="240" w:lineRule="auto"/>
        <w:ind w:left="360"/>
        <w:jc w:val="both"/>
        <w:rPr>
          <w:rFonts w:eastAsia="Times New Roman" w:cstheme="minorHAnsi"/>
        </w:rPr>
      </w:pPr>
      <w:r w:rsidRPr="005E16AC">
        <w:rPr>
          <w:rFonts w:eastAsia="Times New Roman" w:cstheme="minorHAnsi"/>
        </w:rPr>
        <w:t>To provide further regulation and protection for investors, issuers of stablecoins must ensure that the white paper contains all the relevant information necessary to enable the purchaser or investor to make an informed assessment of the stablecoin before subscribing to the stablecoin. The white paper must, among other things, specify the funds that serve as reserve and identify the custodian or the depository responsible for the safekeeping of such reserve.</w:t>
      </w:r>
      <w:r w:rsidR="001C0768">
        <w:rPr>
          <w:rFonts w:eastAsia="Times New Roman" w:cstheme="minorHAnsi"/>
        </w:rPr>
        <w:t xml:space="preserve"> </w:t>
      </w:r>
      <w:r w:rsidR="001C0768" w:rsidRPr="001C0768">
        <w:rPr>
          <w:rFonts w:eastAsia="Times New Roman" w:cstheme="minorHAnsi"/>
        </w:rPr>
        <w:t>Also, all stablecoin issuers must maintain 1:1 fiat reserve in segregated accounts with Mauritian banks. These reserves must be attested quarterly by a registered auditor.</w:t>
      </w:r>
    </w:p>
    <w:p w14:paraId="7DF65BDC" w14:textId="77777777" w:rsidR="005E16AC" w:rsidRPr="005E16AC" w:rsidRDefault="005E16AC" w:rsidP="00747959">
      <w:pPr>
        <w:spacing w:after="0" w:line="240" w:lineRule="auto"/>
        <w:ind w:left="360"/>
        <w:jc w:val="both"/>
        <w:rPr>
          <w:rFonts w:eastAsia="Times New Roman" w:cstheme="minorHAnsi"/>
          <w:u w:val="single"/>
          <w:lang w:val="en-SG"/>
        </w:rPr>
      </w:pPr>
    </w:p>
    <w:p w14:paraId="6F2F0506" w14:textId="0B86E85C" w:rsidR="005E16AC" w:rsidRPr="005E16AC" w:rsidRDefault="005E16AC" w:rsidP="00747959">
      <w:pPr>
        <w:spacing w:after="0" w:line="240" w:lineRule="auto"/>
        <w:ind w:left="360"/>
        <w:jc w:val="both"/>
        <w:rPr>
          <w:rFonts w:eastAsia="Times New Roman" w:cstheme="minorHAnsi"/>
        </w:rPr>
      </w:pPr>
      <w:r w:rsidRPr="005E16AC">
        <w:rPr>
          <w:rFonts w:eastAsia="Times New Roman" w:cstheme="minorHAnsi"/>
          <w:u w:val="single"/>
        </w:rPr>
        <w:t>NFTs</w:t>
      </w:r>
      <w:r w:rsidRPr="005E16AC">
        <w:rPr>
          <w:rFonts w:eastAsia="Times New Roman" w:cstheme="minorHAnsi"/>
        </w:rPr>
        <w:t xml:space="preserve">: According to the guidance notes under section 7(1)(a) of the </w:t>
      </w:r>
      <w:hyperlink r:id="rId13" w:history="1">
        <w:r w:rsidRPr="005E16AC">
          <w:rPr>
            <w:rStyle w:val="Hyperlink"/>
            <w:rFonts w:eastAsia="Times New Roman" w:cstheme="minorHAnsi"/>
            <w:color w:val="FF6E00"/>
            <w:u w:val="none"/>
          </w:rPr>
          <w:t>Financial Services Act</w:t>
        </w:r>
      </w:hyperlink>
      <w:r>
        <w:rPr>
          <w:rFonts w:eastAsia="Times New Roman" w:cstheme="minorHAnsi"/>
        </w:rPr>
        <w:t xml:space="preserve"> </w:t>
      </w:r>
      <w:r w:rsidRPr="005E16AC">
        <w:rPr>
          <w:rFonts w:eastAsia="Times New Roman" w:cstheme="minorHAnsi"/>
        </w:rPr>
        <w:t xml:space="preserve">in Mauritius, NFTs may take different forms and may warrant different regulatory treatments. In particular, the following 3 scenarios were illustrated: </w:t>
      </w:r>
    </w:p>
    <w:p w14:paraId="79E0ABFD" w14:textId="77777777" w:rsidR="005E16AC" w:rsidRPr="005E16AC" w:rsidRDefault="005E16AC" w:rsidP="00747959">
      <w:pPr>
        <w:spacing w:after="0" w:line="240" w:lineRule="auto"/>
        <w:ind w:left="360"/>
        <w:jc w:val="both"/>
        <w:rPr>
          <w:rFonts w:eastAsia="Times New Roman" w:cstheme="minorHAnsi"/>
        </w:rPr>
      </w:pPr>
    </w:p>
    <w:p w14:paraId="3B331002" w14:textId="77777777" w:rsidR="005E16AC" w:rsidRPr="005E16AC" w:rsidRDefault="005E16AC" w:rsidP="00747959">
      <w:pPr>
        <w:numPr>
          <w:ilvl w:val="0"/>
          <w:numId w:val="98"/>
        </w:numPr>
        <w:spacing w:after="0" w:line="240" w:lineRule="auto"/>
        <w:jc w:val="both"/>
        <w:rPr>
          <w:rFonts w:eastAsia="Times New Roman" w:cstheme="minorHAnsi"/>
          <w:lang w:val="en-SG"/>
        </w:rPr>
      </w:pPr>
      <w:r w:rsidRPr="005E16AC">
        <w:rPr>
          <w:rFonts w:eastAsia="Times New Roman" w:cstheme="minorHAnsi"/>
          <w:u w:val="single"/>
          <w:lang w:val="en-SG"/>
        </w:rPr>
        <w:t>Scenario 1</w:t>
      </w:r>
      <w:r w:rsidRPr="005E16AC">
        <w:rPr>
          <w:rFonts w:eastAsia="Times New Roman" w:cstheme="minorHAnsi"/>
          <w:lang w:val="en-SG"/>
        </w:rPr>
        <w:t xml:space="preserve"> - NFTs deemed as digital collectibles not used for payment or investment purposes are outside regulatory purview.</w:t>
      </w:r>
    </w:p>
    <w:p w14:paraId="30F9E363" w14:textId="77777777" w:rsidR="005E16AC" w:rsidRPr="005E16AC" w:rsidRDefault="005E16AC" w:rsidP="00747959">
      <w:pPr>
        <w:spacing w:after="0" w:line="240" w:lineRule="auto"/>
        <w:ind w:left="360"/>
        <w:jc w:val="both"/>
        <w:rPr>
          <w:rFonts w:eastAsia="Times New Roman" w:cstheme="minorHAnsi"/>
          <w:lang w:val="en-SG"/>
        </w:rPr>
      </w:pPr>
    </w:p>
    <w:p w14:paraId="0DACFEF0" w14:textId="388EF450" w:rsidR="00C06976" w:rsidRDefault="005E16AC" w:rsidP="00C06976">
      <w:pPr>
        <w:numPr>
          <w:ilvl w:val="0"/>
          <w:numId w:val="98"/>
        </w:numPr>
        <w:spacing w:after="0" w:line="240" w:lineRule="auto"/>
        <w:jc w:val="both"/>
        <w:rPr>
          <w:rFonts w:eastAsia="Times New Roman" w:cstheme="minorHAnsi"/>
          <w:lang w:val="en-SG"/>
        </w:rPr>
      </w:pPr>
      <w:r w:rsidRPr="005E16AC">
        <w:rPr>
          <w:rFonts w:eastAsia="Times New Roman" w:cstheme="minorHAnsi"/>
          <w:u w:val="single"/>
          <w:lang w:val="en-SG"/>
        </w:rPr>
        <w:t>Scenario 2</w:t>
      </w:r>
      <w:r w:rsidRPr="005E16AC">
        <w:rPr>
          <w:rFonts w:eastAsia="Times New Roman" w:cstheme="minorHAnsi"/>
          <w:lang w:val="en-SG"/>
        </w:rPr>
        <w:t xml:space="preserve"> - NFTs with characteristics of both digital collectibles and transferable financial assets, like fractional NFTs, are considered "securities." Any person who engages in or promotes regulated business activity with such NFTs must have an appropriate license issued by the FSC under the relevant legislation. Any platform that facilitates the sale and secondary trading of NFTs would also be required to be licensed by the FSC as a securities exchange or trading system under the Securities Act, 2005.</w:t>
      </w:r>
    </w:p>
    <w:p w14:paraId="227A34A9" w14:textId="77777777" w:rsidR="00C06976" w:rsidRPr="00C06976" w:rsidRDefault="00C06976" w:rsidP="00C06976">
      <w:pPr>
        <w:spacing w:after="0" w:line="240" w:lineRule="auto"/>
        <w:jc w:val="both"/>
        <w:rPr>
          <w:rFonts w:eastAsia="Times New Roman" w:cstheme="minorHAnsi"/>
          <w:lang w:val="en-SG"/>
        </w:rPr>
      </w:pPr>
    </w:p>
    <w:p w14:paraId="65D3E960" w14:textId="34A36E64" w:rsidR="00C06976" w:rsidRPr="00C06976" w:rsidRDefault="00C06976" w:rsidP="00C06976">
      <w:pPr>
        <w:spacing w:after="0" w:line="240" w:lineRule="auto"/>
        <w:ind w:left="900"/>
        <w:jc w:val="both"/>
        <w:rPr>
          <w:rFonts w:eastAsia="Times New Roman" w:cstheme="minorHAnsi"/>
        </w:rPr>
      </w:pPr>
      <w:r w:rsidRPr="00C06976">
        <w:rPr>
          <w:rFonts w:eastAsia="Times New Roman" w:cstheme="minorHAnsi"/>
        </w:rPr>
        <w:lastRenderedPageBreak/>
        <w:t>Recently, the FSC clarified that “fractionalised NFTs” and NFTs with investment characteristics are regulated as securities under the Securities Act, 2005. Any person or platform dealing with such NFTs must be appropriately licensed as a securities dealer or exchange.</w:t>
      </w:r>
    </w:p>
    <w:p w14:paraId="17042868" w14:textId="77777777" w:rsidR="001A0EF6" w:rsidRPr="001A0EF6" w:rsidRDefault="001A0EF6" w:rsidP="00747959">
      <w:pPr>
        <w:spacing w:after="0" w:line="240" w:lineRule="auto"/>
        <w:jc w:val="both"/>
        <w:rPr>
          <w:rFonts w:eastAsia="Times New Roman" w:cstheme="minorHAnsi"/>
          <w:lang w:val="en-SG"/>
        </w:rPr>
      </w:pPr>
    </w:p>
    <w:p w14:paraId="77B3119C" w14:textId="57BDB649" w:rsidR="004311E2" w:rsidRPr="001A0EF6" w:rsidRDefault="005E16AC" w:rsidP="00747959">
      <w:pPr>
        <w:numPr>
          <w:ilvl w:val="0"/>
          <w:numId w:val="98"/>
        </w:numPr>
        <w:spacing w:after="0" w:line="240" w:lineRule="auto"/>
        <w:jc w:val="both"/>
        <w:rPr>
          <w:rFonts w:eastAsia="Times New Roman" w:cstheme="minorHAnsi"/>
          <w:lang w:val="en-SG"/>
        </w:rPr>
      </w:pPr>
      <w:r w:rsidRPr="001A0EF6">
        <w:rPr>
          <w:rFonts w:eastAsia="Times New Roman" w:cstheme="minorHAnsi"/>
          <w:u w:val="single"/>
        </w:rPr>
        <w:t>Scenario 3</w:t>
      </w:r>
      <w:r w:rsidRPr="001A0EF6">
        <w:rPr>
          <w:rFonts w:eastAsia="Times New Roman" w:cstheme="minorHAnsi"/>
        </w:rPr>
        <w:t xml:space="preserve"> - Other NFTs, not digital collectibles or securities, necessitate registration under the VAITOS Act, 2021. Licensing is required for administering, holding, transferring, or exchanging such NFTs.</w:t>
      </w:r>
    </w:p>
    <w:p w14:paraId="3D238C9A" w14:textId="77777777" w:rsidR="004311E2" w:rsidRPr="00644B77" w:rsidRDefault="004311E2" w:rsidP="00747959">
      <w:pPr>
        <w:spacing w:after="0" w:line="240" w:lineRule="auto"/>
        <w:ind w:left="360"/>
        <w:jc w:val="both"/>
        <w:rPr>
          <w:rFonts w:eastAsia="Times New Roman" w:cstheme="minorHAnsi"/>
        </w:rPr>
      </w:pPr>
    </w:p>
    <w:p w14:paraId="614AA6FF" w14:textId="0F5F7F13" w:rsidR="009E6883" w:rsidRPr="00644B77" w:rsidRDefault="009E6883" w:rsidP="00360EF4">
      <w:pPr>
        <w:pStyle w:val="Heading2"/>
      </w:pPr>
      <w:bookmarkStart w:id="9" w:name="_Toc195000672"/>
      <w:r w:rsidRPr="00644B77">
        <w:t xml:space="preserve">Are decentralised finance (DeFi) activities (e.g. lending virtual assets) regulated </w:t>
      </w:r>
      <w:r w:rsidR="0024778F">
        <w:t>in Mauritius</w:t>
      </w:r>
      <w:r w:rsidRPr="00644B77">
        <w:t>?</w:t>
      </w:r>
      <w:bookmarkEnd w:id="9"/>
    </w:p>
    <w:p w14:paraId="5CC75B74" w14:textId="77777777" w:rsidR="00210965" w:rsidRPr="00644B77" w:rsidRDefault="00210965" w:rsidP="00747959">
      <w:pPr>
        <w:spacing w:after="0" w:line="240" w:lineRule="auto"/>
        <w:ind w:left="360"/>
        <w:jc w:val="both"/>
        <w:rPr>
          <w:rFonts w:eastAsia="Times New Roman" w:cstheme="minorHAnsi"/>
          <w:b/>
          <w:bCs/>
          <w:lang w:val="en-SG"/>
        </w:rPr>
      </w:pPr>
    </w:p>
    <w:p w14:paraId="0D7C16B7" w14:textId="77777777" w:rsidR="002377E5" w:rsidRPr="002377E5" w:rsidRDefault="002377E5" w:rsidP="00747959">
      <w:pPr>
        <w:spacing w:after="0" w:line="240" w:lineRule="auto"/>
        <w:ind w:left="360"/>
        <w:jc w:val="both"/>
        <w:rPr>
          <w:rFonts w:eastAsia="Times New Roman" w:cstheme="minorHAnsi"/>
        </w:rPr>
      </w:pPr>
      <w:r w:rsidRPr="002377E5">
        <w:rPr>
          <w:rFonts w:eastAsia="Times New Roman" w:cstheme="minorHAnsi"/>
        </w:rPr>
        <w:t>Yes, in Mauritius, DeFi activities such as lending virtual assets are regulated under the VAITOS Act. Any virtual asset service provider carrying out such activities is required to obtain a license from the FSC as per section 7 of the VAITOS Act.</w:t>
      </w:r>
    </w:p>
    <w:p w14:paraId="6C802CB7" w14:textId="77777777" w:rsidR="002377E5" w:rsidRPr="002377E5" w:rsidRDefault="002377E5" w:rsidP="00747959">
      <w:pPr>
        <w:spacing w:after="0" w:line="240" w:lineRule="auto"/>
        <w:ind w:left="360"/>
        <w:jc w:val="both"/>
        <w:rPr>
          <w:rFonts w:eastAsia="Times New Roman" w:cstheme="minorHAnsi"/>
        </w:rPr>
      </w:pPr>
    </w:p>
    <w:p w14:paraId="0C405834" w14:textId="77777777" w:rsidR="002377E5" w:rsidRPr="002377E5" w:rsidRDefault="002377E5" w:rsidP="00747959">
      <w:pPr>
        <w:spacing w:after="0" w:line="240" w:lineRule="auto"/>
        <w:ind w:left="360"/>
        <w:jc w:val="both"/>
        <w:rPr>
          <w:rFonts w:eastAsia="Times New Roman" w:cstheme="minorHAnsi"/>
        </w:rPr>
      </w:pPr>
      <w:r w:rsidRPr="002377E5">
        <w:rPr>
          <w:rFonts w:eastAsia="Times New Roman" w:cstheme="minorHAnsi"/>
        </w:rPr>
        <w:t xml:space="preserve">Additionally, the VAITOS Act requires VASPs to comply with numerous obligations such as maintenance of separate accounts, prevention of market abuse, custody and protection of client assets, among other requirements given in in Sub-Part C and D of Part III of the VAITOS. There also requires an application for a license to include various details about the proposed business activities, management, and control mechanisms, and more, as per section 8 of the VAITOS Act. </w:t>
      </w:r>
    </w:p>
    <w:p w14:paraId="1B846FC6" w14:textId="77777777" w:rsidR="002377E5" w:rsidRPr="002377E5" w:rsidRDefault="002377E5" w:rsidP="00747959">
      <w:pPr>
        <w:spacing w:after="0" w:line="240" w:lineRule="auto"/>
        <w:ind w:left="360"/>
        <w:jc w:val="both"/>
        <w:rPr>
          <w:rFonts w:eastAsia="Times New Roman" w:cstheme="minorHAnsi"/>
        </w:rPr>
      </w:pPr>
    </w:p>
    <w:p w14:paraId="42C0D133" w14:textId="77777777" w:rsidR="002377E5" w:rsidRPr="002377E5" w:rsidRDefault="002377E5" w:rsidP="00747959">
      <w:pPr>
        <w:spacing w:after="0" w:line="240" w:lineRule="auto"/>
        <w:ind w:left="360"/>
        <w:jc w:val="both"/>
        <w:rPr>
          <w:rFonts w:eastAsia="Times New Roman" w:cstheme="minorHAnsi"/>
        </w:rPr>
      </w:pPr>
      <w:r w:rsidRPr="002377E5">
        <w:rPr>
          <w:rFonts w:eastAsia="Times New Roman" w:cstheme="minorHAnsi"/>
        </w:rPr>
        <w:t xml:space="preserve">The licenses for VASPs are categorised under different classes, as per the Second Schedule of the VAITOS Act. Decentralised activities like lending would likely fall under Class M of the licensing regime. VASPs that conduct the business activities of virtual dealing, virtual brokering or virtual exchange between one or more forms of virtual assets or between virtual assets and fiat currencies would also be covered under Class M. VASPs must meet several requirements to obtain a Class M license from the FSC. Some of the key requirements are set out below: </w:t>
      </w:r>
    </w:p>
    <w:p w14:paraId="7A267C4C" w14:textId="77777777" w:rsidR="002377E5" w:rsidRPr="002377E5" w:rsidRDefault="002377E5" w:rsidP="00747959">
      <w:pPr>
        <w:spacing w:after="0" w:line="240" w:lineRule="auto"/>
        <w:ind w:left="360"/>
        <w:jc w:val="both"/>
        <w:rPr>
          <w:rFonts w:eastAsia="Times New Roman" w:cstheme="minorHAnsi"/>
          <w:lang w:val="en-SG"/>
        </w:rPr>
      </w:pPr>
    </w:p>
    <w:p w14:paraId="317B6998" w14:textId="77777777" w:rsidR="002377E5" w:rsidRPr="002377E5" w:rsidRDefault="002377E5" w:rsidP="00747959">
      <w:pPr>
        <w:numPr>
          <w:ilvl w:val="0"/>
          <w:numId w:val="99"/>
        </w:numPr>
        <w:spacing w:after="0" w:line="240" w:lineRule="auto"/>
        <w:ind w:left="1080"/>
        <w:jc w:val="both"/>
        <w:rPr>
          <w:rFonts w:eastAsia="Times New Roman" w:cstheme="minorHAnsi"/>
          <w:lang w:val="en-SG"/>
        </w:rPr>
      </w:pPr>
      <w:r w:rsidRPr="002377E5">
        <w:rPr>
          <w:rFonts w:eastAsia="Times New Roman" w:cstheme="minorHAnsi"/>
          <w:lang w:val="en-SG"/>
        </w:rPr>
        <w:t xml:space="preserve">must have a minimum of 2 directors and 1 senior executive who reside in Mauritius and have the appropriate level of competence, experience, and proficiency to carry out the business activities of the </w:t>
      </w:r>
      <w:proofErr w:type="gramStart"/>
      <w:r w:rsidRPr="002377E5">
        <w:rPr>
          <w:rFonts w:eastAsia="Times New Roman" w:cstheme="minorHAnsi"/>
          <w:lang w:val="en-SG"/>
        </w:rPr>
        <w:t>provider;</w:t>
      </w:r>
      <w:proofErr w:type="gramEnd"/>
    </w:p>
    <w:p w14:paraId="668EBAF7" w14:textId="77777777" w:rsidR="002377E5" w:rsidRPr="002377E5" w:rsidRDefault="002377E5" w:rsidP="00747959">
      <w:pPr>
        <w:spacing w:after="0" w:line="240" w:lineRule="auto"/>
        <w:ind w:left="720"/>
        <w:jc w:val="both"/>
        <w:rPr>
          <w:rFonts w:eastAsia="Times New Roman" w:cstheme="minorHAnsi"/>
          <w:lang w:val="en-SG"/>
        </w:rPr>
      </w:pPr>
    </w:p>
    <w:p w14:paraId="0CA79244" w14:textId="77777777" w:rsidR="002377E5" w:rsidRPr="002377E5" w:rsidRDefault="002377E5" w:rsidP="00747959">
      <w:pPr>
        <w:numPr>
          <w:ilvl w:val="0"/>
          <w:numId w:val="99"/>
        </w:numPr>
        <w:spacing w:after="0" w:line="240" w:lineRule="auto"/>
        <w:ind w:left="1080"/>
        <w:jc w:val="both"/>
        <w:rPr>
          <w:rFonts w:eastAsia="Times New Roman" w:cstheme="minorHAnsi"/>
          <w:lang w:val="en-SG"/>
        </w:rPr>
      </w:pPr>
      <w:r w:rsidRPr="002377E5">
        <w:rPr>
          <w:rFonts w:eastAsia="Times New Roman" w:cstheme="minorHAnsi"/>
          <w:lang w:val="en-SG"/>
        </w:rPr>
        <w:t xml:space="preserve">must have a minimum initial subscription or paid-up capital as determined by the </w:t>
      </w:r>
      <w:proofErr w:type="gramStart"/>
      <w:r w:rsidRPr="002377E5">
        <w:rPr>
          <w:rFonts w:eastAsia="Times New Roman" w:cstheme="minorHAnsi"/>
          <w:lang w:val="en-SG"/>
        </w:rPr>
        <w:t>FSC;</w:t>
      </w:r>
      <w:proofErr w:type="gramEnd"/>
    </w:p>
    <w:p w14:paraId="13A2E9D6" w14:textId="77777777" w:rsidR="002377E5" w:rsidRPr="002377E5" w:rsidRDefault="002377E5" w:rsidP="00747959">
      <w:pPr>
        <w:spacing w:after="0" w:line="240" w:lineRule="auto"/>
        <w:ind w:left="720"/>
        <w:jc w:val="both"/>
        <w:rPr>
          <w:rFonts w:eastAsia="Times New Roman" w:cstheme="minorHAnsi"/>
          <w:lang w:val="en-SG"/>
        </w:rPr>
      </w:pPr>
    </w:p>
    <w:p w14:paraId="6BF173E2" w14:textId="77777777" w:rsidR="002377E5" w:rsidRPr="002377E5" w:rsidRDefault="002377E5" w:rsidP="00747959">
      <w:pPr>
        <w:numPr>
          <w:ilvl w:val="0"/>
          <w:numId w:val="99"/>
        </w:numPr>
        <w:spacing w:after="0" w:line="240" w:lineRule="auto"/>
        <w:ind w:left="1080"/>
        <w:jc w:val="both"/>
        <w:rPr>
          <w:rFonts w:eastAsia="Times New Roman" w:cstheme="minorHAnsi"/>
          <w:lang w:val="en-SG"/>
        </w:rPr>
      </w:pPr>
      <w:r w:rsidRPr="002377E5">
        <w:rPr>
          <w:rFonts w:eastAsia="Times New Roman" w:cstheme="minorHAnsi"/>
          <w:lang w:val="en-SG"/>
        </w:rPr>
        <w:t xml:space="preserve">must have in place suitable arrangements for the safeguarding and administration of assets belonging to </w:t>
      </w:r>
      <w:proofErr w:type="gramStart"/>
      <w:r w:rsidRPr="002377E5">
        <w:rPr>
          <w:rFonts w:eastAsia="Times New Roman" w:cstheme="minorHAnsi"/>
          <w:lang w:val="en-SG"/>
        </w:rPr>
        <w:t>clients;</w:t>
      </w:r>
      <w:proofErr w:type="gramEnd"/>
    </w:p>
    <w:p w14:paraId="28F78756" w14:textId="77777777" w:rsidR="002377E5" w:rsidRPr="002377E5" w:rsidRDefault="002377E5" w:rsidP="00747959">
      <w:pPr>
        <w:spacing w:after="0" w:line="240" w:lineRule="auto"/>
        <w:ind w:left="720"/>
        <w:jc w:val="both"/>
        <w:rPr>
          <w:rFonts w:eastAsia="Times New Roman" w:cstheme="minorHAnsi"/>
          <w:lang w:val="en-SG"/>
        </w:rPr>
      </w:pPr>
    </w:p>
    <w:p w14:paraId="3B0FA6D0" w14:textId="77777777" w:rsidR="002377E5" w:rsidRPr="002377E5" w:rsidRDefault="002377E5" w:rsidP="00747959">
      <w:pPr>
        <w:numPr>
          <w:ilvl w:val="0"/>
          <w:numId w:val="99"/>
        </w:numPr>
        <w:spacing w:after="0" w:line="240" w:lineRule="auto"/>
        <w:ind w:left="1080"/>
        <w:jc w:val="both"/>
        <w:rPr>
          <w:rFonts w:eastAsia="Times New Roman" w:cstheme="minorHAnsi"/>
          <w:lang w:val="en-SG"/>
        </w:rPr>
      </w:pPr>
      <w:r w:rsidRPr="002377E5">
        <w:rPr>
          <w:rFonts w:eastAsia="Times New Roman" w:cstheme="minorHAnsi"/>
          <w:lang w:val="en-SG"/>
        </w:rPr>
        <w:t xml:space="preserve">must implement appropriate measures to prevent market manipulation, abusive trading strategies, and other market </w:t>
      </w:r>
      <w:proofErr w:type="gramStart"/>
      <w:r w:rsidRPr="002377E5">
        <w:rPr>
          <w:rFonts w:eastAsia="Times New Roman" w:cstheme="minorHAnsi"/>
          <w:lang w:val="en-SG"/>
        </w:rPr>
        <w:t>abuses;</w:t>
      </w:r>
      <w:proofErr w:type="gramEnd"/>
    </w:p>
    <w:p w14:paraId="627F58B8" w14:textId="77777777" w:rsidR="002377E5" w:rsidRPr="002377E5" w:rsidRDefault="002377E5" w:rsidP="00747959">
      <w:pPr>
        <w:spacing w:after="0" w:line="240" w:lineRule="auto"/>
        <w:ind w:left="720"/>
        <w:jc w:val="both"/>
        <w:rPr>
          <w:rFonts w:eastAsia="Times New Roman" w:cstheme="minorHAnsi"/>
          <w:lang w:val="en-SG"/>
        </w:rPr>
      </w:pPr>
    </w:p>
    <w:p w14:paraId="0411BF38" w14:textId="258F1771" w:rsidR="002377E5" w:rsidRDefault="002377E5" w:rsidP="00747959">
      <w:pPr>
        <w:numPr>
          <w:ilvl w:val="0"/>
          <w:numId w:val="99"/>
        </w:numPr>
        <w:spacing w:after="0" w:line="240" w:lineRule="auto"/>
        <w:ind w:left="1080"/>
        <w:jc w:val="both"/>
        <w:rPr>
          <w:rFonts w:eastAsia="Times New Roman" w:cstheme="minorHAnsi"/>
          <w:lang w:val="en-SG"/>
        </w:rPr>
      </w:pPr>
      <w:r w:rsidRPr="002377E5">
        <w:rPr>
          <w:rFonts w:eastAsia="Times New Roman" w:cstheme="minorHAnsi"/>
          <w:lang w:val="en-SG"/>
        </w:rPr>
        <w:t>must be able to demonstrate that its business continues to meet the requirements under the VAITOS Act and any applicable regulations or guidance notes; and</w:t>
      </w:r>
    </w:p>
    <w:p w14:paraId="2969A5FF" w14:textId="77777777" w:rsidR="002377E5" w:rsidRPr="002377E5" w:rsidRDefault="002377E5" w:rsidP="00747959">
      <w:pPr>
        <w:spacing w:after="0" w:line="240" w:lineRule="auto"/>
        <w:ind w:left="360"/>
        <w:jc w:val="both"/>
        <w:rPr>
          <w:rFonts w:eastAsia="Times New Roman" w:cstheme="minorHAnsi"/>
          <w:lang w:val="en-SG"/>
        </w:rPr>
      </w:pPr>
    </w:p>
    <w:p w14:paraId="5D81A5DD" w14:textId="2EE37D8D" w:rsidR="00775445" w:rsidRPr="00DB7A71" w:rsidRDefault="002377E5" w:rsidP="00747959">
      <w:pPr>
        <w:numPr>
          <w:ilvl w:val="0"/>
          <w:numId w:val="99"/>
        </w:numPr>
        <w:spacing w:after="0" w:line="240" w:lineRule="auto"/>
        <w:ind w:left="1080"/>
        <w:jc w:val="both"/>
        <w:rPr>
          <w:rFonts w:eastAsia="Times New Roman" w:cstheme="minorHAnsi"/>
          <w:lang w:val="en-SG"/>
        </w:rPr>
      </w:pPr>
      <w:r w:rsidRPr="002377E5">
        <w:rPr>
          <w:rFonts w:eastAsia="Times New Roman" w:cstheme="minorHAnsi"/>
        </w:rPr>
        <w:t>must satisfy all other requirements under the VAITOS Act, including the criteria set out by the FSC for the issuance of a license under Class M.</w:t>
      </w:r>
    </w:p>
    <w:p w14:paraId="196225DE" w14:textId="77777777" w:rsidR="00DB7A71" w:rsidRDefault="00DB7A71" w:rsidP="00DB7A71">
      <w:pPr>
        <w:spacing w:after="0" w:line="240" w:lineRule="auto"/>
        <w:jc w:val="both"/>
        <w:rPr>
          <w:rFonts w:eastAsia="Times New Roman" w:cstheme="minorHAnsi"/>
          <w:lang w:val="en-SG"/>
        </w:rPr>
      </w:pPr>
    </w:p>
    <w:p w14:paraId="430D7CD7" w14:textId="777B16F9" w:rsidR="00DB7A71" w:rsidRPr="002377E5" w:rsidRDefault="00DB7A71" w:rsidP="00DB7A71">
      <w:pPr>
        <w:spacing w:after="0" w:line="240" w:lineRule="auto"/>
        <w:ind w:left="360"/>
        <w:jc w:val="both"/>
        <w:rPr>
          <w:rFonts w:eastAsia="Times New Roman" w:cstheme="minorHAnsi"/>
          <w:lang w:val="en-SG"/>
        </w:rPr>
      </w:pPr>
      <w:r w:rsidRPr="00DB7A71">
        <w:rPr>
          <w:rFonts w:eastAsia="Times New Roman" w:cstheme="minorHAnsi"/>
        </w:rPr>
        <w:t>Recently, the FSC clarified that “fractionalised NFTs” and NFTs with investment characteristics are regulated as securities under the Securities Act, 2005. Any person or platform dealing with such NFTs must be appropriately licensed as a securities dealer or exchange.</w:t>
      </w:r>
    </w:p>
    <w:p w14:paraId="01460334" w14:textId="77777777" w:rsidR="004311E2" w:rsidRPr="00644B77" w:rsidRDefault="004311E2" w:rsidP="00747959">
      <w:pPr>
        <w:spacing w:after="0" w:line="240" w:lineRule="auto"/>
        <w:ind w:left="360"/>
        <w:jc w:val="both"/>
        <w:rPr>
          <w:rFonts w:eastAsia="Times New Roman" w:cstheme="minorHAnsi"/>
          <w:b/>
          <w:lang w:val="en-SG"/>
        </w:rPr>
      </w:pPr>
    </w:p>
    <w:p w14:paraId="075C9A46" w14:textId="7C01494E" w:rsidR="0074504D" w:rsidRPr="00644B77" w:rsidRDefault="009E6883" w:rsidP="00360EF4">
      <w:pPr>
        <w:pStyle w:val="Heading2"/>
      </w:pPr>
      <w:bookmarkStart w:id="10" w:name="_Toc195000673"/>
      <w:r w:rsidRPr="00644B77">
        <w:t xml:space="preserve">Are there any restrictions on issuing or publicly offering virtual assets </w:t>
      </w:r>
      <w:r w:rsidR="0024778F">
        <w:t>in Mauritius</w:t>
      </w:r>
      <w:r w:rsidRPr="00644B77">
        <w:t>?</w:t>
      </w:r>
      <w:bookmarkEnd w:id="10"/>
    </w:p>
    <w:p w14:paraId="3BE3CDCF" w14:textId="77777777" w:rsidR="00775445" w:rsidRPr="00644B77" w:rsidRDefault="00775445" w:rsidP="00747959">
      <w:pPr>
        <w:spacing w:after="0" w:line="240" w:lineRule="auto"/>
        <w:ind w:left="360"/>
        <w:jc w:val="both"/>
        <w:rPr>
          <w:rFonts w:eastAsia="Times New Roman" w:cstheme="minorHAnsi"/>
          <w:b/>
          <w:bCs/>
          <w:u w:val="single"/>
          <w:lang w:val="en-SG"/>
        </w:rPr>
      </w:pPr>
    </w:p>
    <w:p w14:paraId="281D0CEC" w14:textId="77777777" w:rsidR="00BA69B5" w:rsidRPr="00BA69B5" w:rsidRDefault="00BA69B5" w:rsidP="00747959">
      <w:pPr>
        <w:spacing w:after="0" w:line="240" w:lineRule="auto"/>
        <w:ind w:left="360"/>
        <w:jc w:val="both"/>
        <w:rPr>
          <w:rFonts w:eastAsia="Times New Roman" w:cstheme="minorHAnsi"/>
        </w:rPr>
      </w:pPr>
      <w:r w:rsidRPr="00BA69B5">
        <w:rPr>
          <w:rFonts w:eastAsia="Times New Roman" w:cstheme="minorHAnsi"/>
        </w:rPr>
        <w:t>Yes, there are regulations in place in Mauritius regarding issuing or publicly offering virtual assets. The VAITOS Act, 2021 primarily regulates the activities of VASPs and issuers of ITOs.</w:t>
      </w:r>
    </w:p>
    <w:p w14:paraId="7D859452" w14:textId="77777777" w:rsidR="00BA69B5" w:rsidRPr="00BA69B5" w:rsidRDefault="00BA69B5" w:rsidP="00747959">
      <w:pPr>
        <w:spacing w:after="0" w:line="240" w:lineRule="auto"/>
        <w:ind w:left="360"/>
        <w:jc w:val="both"/>
        <w:rPr>
          <w:rFonts w:eastAsia="Times New Roman" w:cstheme="minorHAnsi"/>
        </w:rPr>
      </w:pPr>
    </w:p>
    <w:p w14:paraId="0897FEC9" w14:textId="1428549A" w:rsidR="00BA69B5" w:rsidRPr="00BA69B5" w:rsidRDefault="00BA69B5" w:rsidP="00747959">
      <w:pPr>
        <w:spacing w:after="0" w:line="240" w:lineRule="auto"/>
        <w:ind w:left="360"/>
        <w:jc w:val="both"/>
        <w:rPr>
          <w:rFonts w:eastAsia="Times New Roman" w:cstheme="minorHAnsi"/>
        </w:rPr>
      </w:pPr>
      <w:r w:rsidRPr="00BA69B5">
        <w:rPr>
          <w:rFonts w:eastAsia="Times New Roman" w:cstheme="minorHAnsi"/>
        </w:rPr>
        <w:t xml:space="preserve">Under Part IV of the </w:t>
      </w:r>
      <w:r w:rsidR="00AB36F6">
        <w:rPr>
          <w:rFonts w:eastAsia="Times New Roman" w:cstheme="minorHAnsi"/>
        </w:rPr>
        <w:t>VAITOS</w:t>
      </w:r>
      <w:r w:rsidRPr="00BA69B5">
        <w:rPr>
          <w:rFonts w:eastAsia="Times New Roman" w:cstheme="minorHAnsi"/>
        </w:rPr>
        <w:t xml:space="preserve"> </w:t>
      </w:r>
      <w:proofErr w:type="gramStart"/>
      <w:r w:rsidRPr="00BA69B5">
        <w:rPr>
          <w:rFonts w:eastAsia="Times New Roman" w:cstheme="minorHAnsi"/>
        </w:rPr>
        <w:t>Act,</w:t>
      </w:r>
      <w:proofErr w:type="gramEnd"/>
      <w:r w:rsidRPr="00BA69B5">
        <w:rPr>
          <w:rFonts w:eastAsia="Times New Roman" w:cstheme="minorHAnsi"/>
        </w:rPr>
        <w:t xml:space="preserve"> 2021, issuers of ITOs must register with the FSC before issuing or offering their virtual tokens to the public. The registration process involves submitting a white paper that provides detailed information about the issuer, its business plan, technology, as well as information on beneficial owners, controllers, directors and customer due diligence as well as the virtual asset being offered. The white paper must also include the terms and conditions of the offer and any associated risks or limitations. </w:t>
      </w:r>
    </w:p>
    <w:p w14:paraId="4A161533" w14:textId="77777777" w:rsidR="00BA69B5" w:rsidRPr="00BA69B5" w:rsidRDefault="00BA69B5" w:rsidP="00747959">
      <w:pPr>
        <w:spacing w:after="0" w:line="240" w:lineRule="auto"/>
        <w:ind w:left="360"/>
        <w:jc w:val="both"/>
        <w:rPr>
          <w:rFonts w:eastAsia="Times New Roman" w:cstheme="minorHAnsi"/>
        </w:rPr>
      </w:pPr>
    </w:p>
    <w:p w14:paraId="4C381780" w14:textId="77777777" w:rsidR="00BA69B5" w:rsidRPr="00BA69B5" w:rsidRDefault="00BA69B5" w:rsidP="00747959">
      <w:pPr>
        <w:spacing w:after="0" w:line="240" w:lineRule="auto"/>
        <w:ind w:left="360"/>
        <w:jc w:val="both"/>
        <w:rPr>
          <w:rFonts w:eastAsia="Times New Roman" w:cstheme="minorHAnsi"/>
        </w:rPr>
      </w:pPr>
      <w:r w:rsidRPr="00BA69B5">
        <w:rPr>
          <w:rFonts w:eastAsia="Times New Roman" w:cstheme="minorHAnsi"/>
        </w:rPr>
        <w:t>Additionally, an application for registration must be accompanied by:</w:t>
      </w:r>
    </w:p>
    <w:p w14:paraId="1EEA5867" w14:textId="77777777" w:rsidR="00BA69B5" w:rsidRPr="00BA69B5" w:rsidRDefault="00BA69B5" w:rsidP="00747959">
      <w:pPr>
        <w:spacing w:after="0" w:line="240" w:lineRule="auto"/>
        <w:ind w:left="360"/>
        <w:jc w:val="both"/>
        <w:rPr>
          <w:rFonts w:eastAsia="Times New Roman" w:cstheme="minorHAnsi"/>
        </w:rPr>
      </w:pPr>
    </w:p>
    <w:p w14:paraId="1F4E2529" w14:textId="77777777" w:rsidR="00BA69B5" w:rsidRPr="00BA69B5" w:rsidRDefault="00BA69B5" w:rsidP="00747959">
      <w:pPr>
        <w:numPr>
          <w:ilvl w:val="0"/>
          <w:numId w:val="100"/>
        </w:numPr>
        <w:spacing w:after="0" w:line="240" w:lineRule="auto"/>
        <w:ind w:left="1080"/>
        <w:jc w:val="both"/>
        <w:rPr>
          <w:rFonts w:eastAsia="Times New Roman" w:cstheme="minorHAnsi"/>
          <w:lang w:val="en-SG"/>
        </w:rPr>
      </w:pPr>
      <w:r w:rsidRPr="00BA69B5">
        <w:rPr>
          <w:rFonts w:eastAsia="Times New Roman" w:cstheme="minorHAnsi"/>
          <w:lang w:val="en-SG"/>
        </w:rPr>
        <w:t xml:space="preserve">a copy of the certificate of incorporation of the </w:t>
      </w:r>
      <w:proofErr w:type="gramStart"/>
      <w:r w:rsidRPr="00BA69B5">
        <w:rPr>
          <w:rFonts w:eastAsia="Times New Roman" w:cstheme="minorHAnsi"/>
          <w:lang w:val="en-SG"/>
        </w:rPr>
        <w:t>applicant;</w:t>
      </w:r>
      <w:proofErr w:type="gramEnd"/>
    </w:p>
    <w:p w14:paraId="13F46326" w14:textId="77777777" w:rsidR="00BA69B5" w:rsidRPr="00BA69B5" w:rsidRDefault="00BA69B5" w:rsidP="00747959">
      <w:pPr>
        <w:spacing w:after="0" w:line="240" w:lineRule="auto"/>
        <w:ind w:left="540"/>
        <w:jc w:val="both"/>
        <w:rPr>
          <w:rFonts w:eastAsia="Times New Roman" w:cstheme="minorHAnsi"/>
          <w:lang w:val="en-SG"/>
        </w:rPr>
      </w:pPr>
    </w:p>
    <w:p w14:paraId="218C66B3" w14:textId="77777777" w:rsidR="00BA69B5" w:rsidRPr="00BA69B5" w:rsidRDefault="00BA69B5" w:rsidP="00747959">
      <w:pPr>
        <w:numPr>
          <w:ilvl w:val="0"/>
          <w:numId w:val="100"/>
        </w:numPr>
        <w:spacing w:after="0" w:line="240" w:lineRule="auto"/>
        <w:ind w:left="1080"/>
        <w:jc w:val="both"/>
        <w:rPr>
          <w:rFonts w:eastAsia="Times New Roman" w:cstheme="minorHAnsi"/>
          <w:lang w:val="en-SG"/>
        </w:rPr>
      </w:pPr>
      <w:r w:rsidRPr="00BA69B5">
        <w:rPr>
          <w:rFonts w:eastAsia="Times New Roman" w:cstheme="minorHAnsi"/>
          <w:lang w:val="en-SG"/>
        </w:rPr>
        <w:t xml:space="preserve">a business plan or feasibility study setting out the nature and scale of the business activities proposed to be carried </w:t>
      </w:r>
      <w:proofErr w:type="gramStart"/>
      <w:r w:rsidRPr="00BA69B5">
        <w:rPr>
          <w:rFonts w:eastAsia="Times New Roman" w:cstheme="minorHAnsi"/>
          <w:lang w:val="en-SG"/>
        </w:rPr>
        <w:t>out;</w:t>
      </w:r>
      <w:proofErr w:type="gramEnd"/>
    </w:p>
    <w:p w14:paraId="224C95DB" w14:textId="77777777" w:rsidR="00BA69B5" w:rsidRPr="00BA69B5" w:rsidRDefault="00BA69B5" w:rsidP="00747959">
      <w:pPr>
        <w:spacing w:after="0" w:line="240" w:lineRule="auto"/>
        <w:ind w:left="540"/>
        <w:jc w:val="both"/>
        <w:rPr>
          <w:rFonts w:eastAsia="Times New Roman" w:cstheme="minorHAnsi"/>
          <w:lang w:val="en-SG"/>
        </w:rPr>
      </w:pPr>
    </w:p>
    <w:p w14:paraId="6F1DA834" w14:textId="77777777" w:rsidR="00BA69B5" w:rsidRPr="00BA69B5" w:rsidRDefault="00BA69B5" w:rsidP="00747959">
      <w:pPr>
        <w:numPr>
          <w:ilvl w:val="0"/>
          <w:numId w:val="100"/>
        </w:numPr>
        <w:spacing w:after="0" w:line="240" w:lineRule="auto"/>
        <w:ind w:left="1080"/>
        <w:jc w:val="both"/>
        <w:rPr>
          <w:rFonts w:eastAsia="Times New Roman" w:cstheme="minorHAnsi"/>
          <w:lang w:val="en-SG"/>
        </w:rPr>
      </w:pPr>
      <w:r w:rsidRPr="00BA69B5">
        <w:rPr>
          <w:rFonts w:eastAsia="Times New Roman" w:cstheme="minorHAnsi"/>
          <w:lang w:val="en-SG"/>
        </w:rPr>
        <w:t xml:space="preserve">policies and measures to be adopted by the applicant to meet its obligations under the VAITOS Act and related legislation relating to anti-money laundering, combatting the financing of terrorism and </w:t>
      </w:r>
      <w:proofErr w:type="gramStart"/>
      <w:r w:rsidRPr="00BA69B5">
        <w:rPr>
          <w:rFonts w:eastAsia="Times New Roman" w:cstheme="minorHAnsi"/>
          <w:lang w:val="en-SG"/>
        </w:rPr>
        <w:t>proliferation;</w:t>
      </w:r>
      <w:proofErr w:type="gramEnd"/>
    </w:p>
    <w:p w14:paraId="5FCAD530" w14:textId="77777777" w:rsidR="00BA69B5" w:rsidRPr="00BA69B5" w:rsidRDefault="00BA69B5" w:rsidP="00747959">
      <w:pPr>
        <w:spacing w:after="0" w:line="240" w:lineRule="auto"/>
        <w:ind w:left="540"/>
        <w:jc w:val="both"/>
        <w:rPr>
          <w:rFonts w:eastAsia="Times New Roman" w:cstheme="minorHAnsi"/>
          <w:lang w:val="en-SG"/>
        </w:rPr>
      </w:pPr>
    </w:p>
    <w:p w14:paraId="03618DD9" w14:textId="77777777" w:rsidR="00BA69B5" w:rsidRPr="00BA69B5" w:rsidRDefault="00BA69B5" w:rsidP="00747959">
      <w:pPr>
        <w:numPr>
          <w:ilvl w:val="0"/>
          <w:numId w:val="100"/>
        </w:numPr>
        <w:spacing w:after="0" w:line="240" w:lineRule="auto"/>
        <w:ind w:left="1080"/>
        <w:jc w:val="both"/>
        <w:rPr>
          <w:rFonts w:eastAsia="Times New Roman" w:cstheme="minorHAnsi"/>
          <w:lang w:val="en-SG"/>
        </w:rPr>
      </w:pPr>
      <w:r w:rsidRPr="00BA69B5">
        <w:rPr>
          <w:rFonts w:eastAsia="Times New Roman" w:cstheme="minorHAnsi"/>
          <w:lang w:val="en-SG"/>
        </w:rPr>
        <w:t>such application fee as prescribed in FSC Rules; and</w:t>
      </w:r>
    </w:p>
    <w:p w14:paraId="508B7787" w14:textId="77777777" w:rsidR="00BA69B5" w:rsidRPr="00BA69B5" w:rsidRDefault="00BA69B5" w:rsidP="00747959">
      <w:pPr>
        <w:spacing w:after="0" w:line="240" w:lineRule="auto"/>
        <w:ind w:left="540"/>
        <w:jc w:val="both"/>
        <w:rPr>
          <w:rFonts w:eastAsia="Times New Roman" w:cstheme="minorHAnsi"/>
          <w:lang w:val="en-SG"/>
        </w:rPr>
      </w:pPr>
    </w:p>
    <w:p w14:paraId="11754AA4" w14:textId="77777777" w:rsidR="00BA69B5" w:rsidRPr="00BA69B5" w:rsidRDefault="00BA69B5" w:rsidP="00747959">
      <w:pPr>
        <w:numPr>
          <w:ilvl w:val="0"/>
          <w:numId w:val="100"/>
        </w:numPr>
        <w:spacing w:after="0" w:line="240" w:lineRule="auto"/>
        <w:ind w:left="1080"/>
        <w:jc w:val="both"/>
        <w:rPr>
          <w:rFonts w:eastAsia="Times New Roman" w:cstheme="minorHAnsi"/>
          <w:lang w:val="en-SG"/>
        </w:rPr>
      </w:pPr>
      <w:r w:rsidRPr="00BA69B5">
        <w:rPr>
          <w:rFonts w:eastAsia="Times New Roman" w:cstheme="minorHAnsi"/>
          <w:lang w:val="en-SG"/>
        </w:rPr>
        <w:t>any additional information, document or report requested by the FSC.</w:t>
      </w:r>
    </w:p>
    <w:p w14:paraId="5BBD2BD3" w14:textId="77777777" w:rsidR="00BA69B5" w:rsidRPr="00BA69B5" w:rsidRDefault="00BA69B5" w:rsidP="00747959">
      <w:pPr>
        <w:spacing w:after="0" w:line="240" w:lineRule="auto"/>
        <w:ind w:left="360"/>
        <w:jc w:val="both"/>
        <w:rPr>
          <w:rFonts w:eastAsia="Times New Roman" w:cstheme="minorHAnsi"/>
          <w:lang w:val="en-SG"/>
        </w:rPr>
      </w:pPr>
    </w:p>
    <w:p w14:paraId="03472AFA" w14:textId="77777777" w:rsidR="00BA69B5" w:rsidRPr="00BA69B5" w:rsidRDefault="00BA69B5" w:rsidP="00747959">
      <w:pPr>
        <w:spacing w:after="0" w:line="240" w:lineRule="auto"/>
        <w:ind w:left="360"/>
        <w:jc w:val="both"/>
        <w:rPr>
          <w:rFonts w:eastAsia="Times New Roman" w:cstheme="minorHAnsi"/>
        </w:rPr>
      </w:pPr>
      <w:r w:rsidRPr="00BA69B5">
        <w:rPr>
          <w:rFonts w:eastAsia="Times New Roman" w:cstheme="minorHAnsi"/>
        </w:rPr>
        <w:t xml:space="preserve">These requirements must be satisfied to enable the FSC to </w:t>
      </w:r>
      <w:proofErr w:type="gramStart"/>
      <w:r w:rsidRPr="00BA69B5">
        <w:rPr>
          <w:rFonts w:eastAsia="Times New Roman" w:cstheme="minorHAnsi"/>
        </w:rPr>
        <w:t>make a determination</w:t>
      </w:r>
      <w:proofErr w:type="gramEnd"/>
      <w:r w:rsidRPr="00BA69B5">
        <w:rPr>
          <w:rFonts w:eastAsia="Times New Roman" w:cstheme="minorHAnsi"/>
        </w:rPr>
        <w:t xml:space="preserve"> on the application. The FSC would also consider various factors such as the criteria set out for the grant of the application, the adequacy of the applicant's resources, infrastructure, staff, compliance arrangements, fitness and propriety of the applicant, among others, before granting registration as an issuer of ITOs.</w:t>
      </w:r>
    </w:p>
    <w:p w14:paraId="5C486CD2" w14:textId="77777777" w:rsidR="00BA69B5" w:rsidRPr="00BA69B5" w:rsidRDefault="00BA69B5" w:rsidP="00747959">
      <w:pPr>
        <w:spacing w:after="0" w:line="240" w:lineRule="auto"/>
        <w:ind w:left="360"/>
        <w:jc w:val="both"/>
        <w:rPr>
          <w:rFonts w:eastAsia="Times New Roman" w:cstheme="minorHAnsi"/>
        </w:rPr>
      </w:pPr>
    </w:p>
    <w:p w14:paraId="61839060" w14:textId="77777777" w:rsidR="00BA69B5" w:rsidRPr="00BA69B5" w:rsidRDefault="00BA69B5" w:rsidP="00747959">
      <w:pPr>
        <w:spacing w:after="0" w:line="240" w:lineRule="auto"/>
        <w:ind w:left="360"/>
        <w:jc w:val="both"/>
        <w:rPr>
          <w:rFonts w:eastAsia="Times New Roman" w:cstheme="minorHAnsi"/>
        </w:rPr>
      </w:pPr>
      <w:r w:rsidRPr="00BA69B5">
        <w:rPr>
          <w:rFonts w:eastAsia="Times New Roman" w:cstheme="minorHAnsi"/>
        </w:rPr>
        <w:t>The FSC will review the application and determine whether the issuer meets the requirements under the VAITOS Act and any applicable regulations, including anti-money laundering and counter-terrorism financing requirements.</w:t>
      </w:r>
    </w:p>
    <w:p w14:paraId="0F46ACC9" w14:textId="77777777" w:rsidR="00BA69B5" w:rsidRPr="00BA69B5" w:rsidRDefault="00BA69B5" w:rsidP="00747959">
      <w:pPr>
        <w:spacing w:after="0" w:line="240" w:lineRule="auto"/>
        <w:ind w:left="360"/>
        <w:jc w:val="both"/>
        <w:rPr>
          <w:rFonts w:eastAsia="Times New Roman" w:cstheme="minorHAnsi"/>
        </w:rPr>
      </w:pPr>
    </w:p>
    <w:p w14:paraId="255F62CE" w14:textId="77777777" w:rsidR="00BA69B5" w:rsidRPr="00BA69B5" w:rsidRDefault="00BA69B5" w:rsidP="00747959">
      <w:pPr>
        <w:spacing w:after="0" w:line="240" w:lineRule="auto"/>
        <w:ind w:left="360"/>
        <w:jc w:val="both"/>
        <w:rPr>
          <w:rFonts w:eastAsia="Times New Roman" w:cstheme="minorHAnsi"/>
        </w:rPr>
      </w:pPr>
      <w:r w:rsidRPr="00BA69B5">
        <w:rPr>
          <w:rFonts w:eastAsia="Times New Roman" w:cstheme="minorHAnsi"/>
        </w:rPr>
        <w:t xml:space="preserve">Once </w:t>
      </w:r>
      <w:proofErr w:type="gramStart"/>
      <w:r w:rsidRPr="00BA69B5">
        <w:rPr>
          <w:rFonts w:eastAsia="Times New Roman" w:cstheme="minorHAnsi"/>
        </w:rPr>
        <w:t>a VASP</w:t>
      </w:r>
      <w:proofErr w:type="gramEnd"/>
      <w:r w:rsidRPr="00BA69B5">
        <w:rPr>
          <w:rFonts w:eastAsia="Times New Roman" w:cstheme="minorHAnsi"/>
        </w:rPr>
        <w:t xml:space="preserve"> is successfully licensed, it must comply with various ongoing regulatory requirements such as the custody and protection of client assets, prevention of market abuse, financial obligations and reporting obligations. Failure to comply with these requirements may lead to penalties, including fines and imprisonment terms. </w:t>
      </w:r>
    </w:p>
    <w:p w14:paraId="575E2CC3" w14:textId="77777777" w:rsidR="00BA69B5" w:rsidRPr="00BA69B5" w:rsidRDefault="00BA69B5" w:rsidP="00747959">
      <w:pPr>
        <w:spacing w:after="0" w:line="240" w:lineRule="auto"/>
        <w:ind w:left="360"/>
        <w:jc w:val="both"/>
        <w:rPr>
          <w:rFonts w:eastAsia="Times New Roman" w:cstheme="minorHAnsi"/>
        </w:rPr>
      </w:pPr>
    </w:p>
    <w:p w14:paraId="52E809F5" w14:textId="77777777" w:rsidR="00BA69B5" w:rsidRPr="00BA69B5" w:rsidRDefault="00BA69B5" w:rsidP="00747959">
      <w:pPr>
        <w:spacing w:after="0" w:line="240" w:lineRule="auto"/>
        <w:ind w:left="360"/>
        <w:jc w:val="both"/>
        <w:rPr>
          <w:rFonts w:eastAsia="Times New Roman" w:cstheme="minorHAnsi"/>
        </w:rPr>
      </w:pPr>
      <w:r w:rsidRPr="00BA69B5">
        <w:rPr>
          <w:rFonts w:eastAsia="Times New Roman" w:cstheme="minorHAnsi"/>
        </w:rPr>
        <w:t xml:space="preserve">Further, the VAITOS Act, 2021 prohibits non-registered issuers from offering or issuing virtual tokens to the public. Section 24 of the VAITOS </w:t>
      </w:r>
      <w:proofErr w:type="gramStart"/>
      <w:r w:rsidRPr="00BA69B5">
        <w:rPr>
          <w:rFonts w:eastAsia="Times New Roman" w:cstheme="minorHAnsi"/>
        </w:rPr>
        <w:t>Act,</w:t>
      </w:r>
      <w:proofErr w:type="gramEnd"/>
      <w:r w:rsidRPr="00BA69B5">
        <w:rPr>
          <w:rFonts w:eastAsia="Times New Roman" w:cstheme="minorHAnsi"/>
        </w:rPr>
        <w:t xml:space="preserve"> 2021 provides that no person, other than a registered issuer, should conduct the business activities of an issuer of ITOs. The penalty for contravening this provision includes imprisonment for a term not exceeding 5 years and a fine not exceeding MUR 5 million.</w:t>
      </w:r>
    </w:p>
    <w:p w14:paraId="2AD2E308" w14:textId="77777777" w:rsidR="00BA69B5" w:rsidRPr="00BA69B5" w:rsidRDefault="00BA69B5" w:rsidP="00747959">
      <w:pPr>
        <w:spacing w:after="0" w:line="240" w:lineRule="auto"/>
        <w:ind w:left="360"/>
        <w:jc w:val="both"/>
        <w:rPr>
          <w:rFonts w:eastAsia="Times New Roman" w:cstheme="minorHAnsi"/>
        </w:rPr>
      </w:pPr>
    </w:p>
    <w:p w14:paraId="1A3A745A" w14:textId="775C7A60" w:rsidR="00775445" w:rsidRPr="00644B77" w:rsidRDefault="00BA69B5" w:rsidP="00747959">
      <w:pPr>
        <w:spacing w:after="0" w:line="240" w:lineRule="auto"/>
        <w:ind w:left="360"/>
        <w:jc w:val="both"/>
        <w:rPr>
          <w:rFonts w:eastAsia="Times New Roman" w:cstheme="minorHAnsi"/>
        </w:rPr>
      </w:pPr>
      <w:r w:rsidRPr="00BA69B5">
        <w:rPr>
          <w:rFonts w:eastAsia="Times New Roman" w:cstheme="minorHAnsi"/>
        </w:rPr>
        <w:lastRenderedPageBreak/>
        <w:t>Additionally, it is important to note that the VAITOS Act, 2021 does not cover virtual assets that are digital representations of fiat currencies, securities, and other financial assets that fall under the Securities Act, 2005. The issuance or offering of such virtual assets in Mauritius would be governed by the Securities Act, 2005 and its related regulations and requirements.</w:t>
      </w:r>
    </w:p>
    <w:p w14:paraId="674B0185" w14:textId="77777777" w:rsidR="004311E2" w:rsidRPr="00644B77" w:rsidRDefault="004311E2" w:rsidP="00747959">
      <w:pPr>
        <w:spacing w:after="0" w:line="240" w:lineRule="auto"/>
        <w:ind w:left="360"/>
        <w:jc w:val="both"/>
        <w:rPr>
          <w:rFonts w:eastAsia="Times New Roman" w:cstheme="minorHAnsi"/>
          <w:b/>
          <w:bCs/>
          <w:u w:val="single"/>
          <w:lang w:val="en-SG"/>
        </w:rPr>
      </w:pPr>
    </w:p>
    <w:p w14:paraId="22EC65E6" w14:textId="7B5A0651" w:rsidR="00775445" w:rsidRPr="00644B77" w:rsidRDefault="009E6883" w:rsidP="00360EF4">
      <w:pPr>
        <w:pStyle w:val="Heading2"/>
      </w:pPr>
      <w:bookmarkStart w:id="11" w:name="_Toc195000674"/>
      <w:r w:rsidRPr="00644B77">
        <w:t xml:space="preserve">Are there any exemptions to the restrictions on issuing or publicly offering of virtual assets </w:t>
      </w:r>
      <w:r w:rsidR="0024778F">
        <w:t>in Mauritius</w:t>
      </w:r>
      <w:r w:rsidRPr="00644B77">
        <w:t>?</w:t>
      </w:r>
      <w:bookmarkEnd w:id="11"/>
    </w:p>
    <w:p w14:paraId="23ECD499" w14:textId="77777777" w:rsidR="004311E2" w:rsidRPr="00644B77" w:rsidRDefault="004311E2" w:rsidP="00747959">
      <w:pPr>
        <w:spacing w:after="0" w:line="240" w:lineRule="auto"/>
        <w:ind w:left="360"/>
        <w:jc w:val="both"/>
        <w:rPr>
          <w:rFonts w:eastAsia="Times New Roman" w:cstheme="minorHAnsi"/>
          <w:b/>
          <w:bCs/>
          <w:u w:val="single"/>
          <w:lang w:val="en-SG"/>
        </w:rPr>
      </w:pPr>
    </w:p>
    <w:p w14:paraId="24323196" w14:textId="77777777" w:rsidR="0008162E" w:rsidRPr="0008162E" w:rsidRDefault="0008162E" w:rsidP="00747959">
      <w:pPr>
        <w:spacing w:after="0" w:line="240" w:lineRule="auto"/>
        <w:ind w:left="360"/>
        <w:jc w:val="both"/>
        <w:rPr>
          <w:rFonts w:eastAsia="Times New Roman" w:cstheme="minorHAnsi"/>
        </w:rPr>
      </w:pPr>
      <w:r w:rsidRPr="0008162E">
        <w:rPr>
          <w:rFonts w:eastAsia="Times New Roman" w:cstheme="minorHAnsi"/>
        </w:rPr>
        <w:t>The VAITOS Act, 2021 states that certain exemptions exist for the restriction on issuing or publicly offering of virtual assets in Mauritius. These exemptions include the following:</w:t>
      </w:r>
    </w:p>
    <w:p w14:paraId="34A4FFC4" w14:textId="77777777" w:rsidR="0008162E" w:rsidRPr="0008162E" w:rsidRDefault="0008162E" w:rsidP="00747959">
      <w:pPr>
        <w:spacing w:after="0" w:line="240" w:lineRule="auto"/>
        <w:ind w:left="360"/>
        <w:jc w:val="both"/>
        <w:rPr>
          <w:rFonts w:eastAsia="Times New Roman" w:cstheme="minorHAnsi"/>
          <w:u w:val="single"/>
        </w:rPr>
      </w:pPr>
    </w:p>
    <w:p w14:paraId="1EBD4653" w14:textId="77777777" w:rsidR="0008162E" w:rsidRDefault="0008162E" w:rsidP="00747959">
      <w:pPr>
        <w:numPr>
          <w:ilvl w:val="0"/>
          <w:numId w:val="101"/>
        </w:numPr>
        <w:spacing w:after="0" w:line="240" w:lineRule="auto"/>
        <w:ind w:left="1080"/>
        <w:jc w:val="both"/>
        <w:rPr>
          <w:rFonts w:eastAsia="Times New Roman" w:cstheme="minorHAnsi"/>
          <w:lang w:val="en-SG"/>
        </w:rPr>
      </w:pPr>
      <w:r w:rsidRPr="0008162E">
        <w:rPr>
          <w:rFonts w:eastAsia="Times New Roman" w:cstheme="minorHAnsi"/>
          <w:u w:val="single"/>
          <w:lang w:val="en-SG"/>
        </w:rPr>
        <w:t>Closed-loop items</w:t>
      </w:r>
      <w:r w:rsidRPr="0008162E">
        <w:rPr>
          <w:rFonts w:eastAsia="Times New Roman" w:cstheme="minorHAnsi"/>
          <w:lang w:val="en-SG"/>
        </w:rPr>
        <w:t>: The legislative provision defines these items as non-transferable, non-exchangeable, and not being able to be used for payment or investment purposes, and which a person cannot sell onward on a secondary market outside of the closed-loop system. Such items fall outside of the scope of the VAITOS Act, 2021.</w:t>
      </w:r>
    </w:p>
    <w:p w14:paraId="4A0A24E8" w14:textId="77777777" w:rsidR="0008162E" w:rsidRPr="0008162E" w:rsidRDefault="0008162E" w:rsidP="00747959">
      <w:pPr>
        <w:spacing w:after="0" w:line="240" w:lineRule="auto"/>
        <w:ind w:left="1080"/>
        <w:jc w:val="both"/>
        <w:rPr>
          <w:rFonts w:eastAsia="Times New Roman" w:cstheme="minorHAnsi"/>
          <w:lang w:val="en-SG"/>
        </w:rPr>
      </w:pPr>
    </w:p>
    <w:p w14:paraId="7AFB1B01" w14:textId="5A4A99C9" w:rsidR="004311E2" w:rsidRPr="0008162E" w:rsidRDefault="0008162E" w:rsidP="00747959">
      <w:pPr>
        <w:numPr>
          <w:ilvl w:val="0"/>
          <w:numId w:val="101"/>
        </w:numPr>
        <w:spacing w:after="0" w:line="240" w:lineRule="auto"/>
        <w:ind w:left="1080"/>
        <w:jc w:val="both"/>
        <w:rPr>
          <w:rFonts w:eastAsia="Times New Roman" w:cstheme="minorHAnsi"/>
          <w:lang w:val="en-SG"/>
        </w:rPr>
      </w:pPr>
      <w:r w:rsidRPr="0008162E">
        <w:rPr>
          <w:rFonts w:eastAsia="Times New Roman" w:cstheme="minorHAnsi"/>
          <w:u w:val="single"/>
        </w:rPr>
        <w:t>Digital currencies issued by central bank or central bank of a foreign jurisdiction</w:t>
      </w:r>
      <w:r w:rsidRPr="0008162E">
        <w:rPr>
          <w:rFonts w:eastAsia="Times New Roman" w:cstheme="minorHAnsi"/>
        </w:rPr>
        <w:t xml:space="preserve">: Virtual currencies issued by the </w:t>
      </w:r>
      <w:hyperlink r:id="rId14" w:history="1">
        <w:r w:rsidRPr="00A21718">
          <w:rPr>
            <w:rStyle w:val="Hyperlink"/>
            <w:rFonts w:eastAsia="Times New Roman" w:cstheme="minorHAnsi"/>
            <w:color w:val="FF6E00"/>
            <w:u w:val="none"/>
          </w:rPr>
          <w:t>central bank of Mauritius</w:t>
        </w:r>
      </w:hyperlink>
      <w:r w:rsidRPr="0008162E">
        <w:rPr>
          <w:rFonts w:eastAsia="Times New Roman" w:cstheme="minorHAnsi"/>
        </w:rPr>
        <w:t xml:space="preserve"> or the central bank of a foreign jurisdiction to be exempted from the definition of virtual assets and ITOs under the VAITOS Act 2021. However, this exemption must only hold good in the form of monetary systems designated for use in local, domestic, or cross-border clearance and settlement systems and no other kinds of cryptocurrencies.</w:t>
      </w:r>
    </w:p>
    <w:p w14:paraId="1D17324E" w14:textId="77777777" w:rsidR="004311E2" w:rsidRPr="00644B77" w:rsidRDefault="004311E2" w:rsidP="00747959">
      <w:pPr>
        <w:spacing w:after="0" w:line="240" w:lineRule="auto"/>
        <w:jc w:val="both"/>
        <w:rPr>
          <w:rFonts w:eastAsia="Times New Roman" w:cstheme="minorHAnsi"/>
          <w:b/>
          <w:lang w:val="en-SG"/>
        </w:rPr>
      </w:pPr>
    </w:p>
    <w:p w14:paraId="5C9C5FAC" w14:textId="6036811C" w:rsidR="0074504D" w:rsidRPr="00644B77" w:rsidRDefault="009E6883" w:rsidP="00360EF4">
      <w:pPr>
        <w:pStyle w:val="Heading1"/>
      </w:pPr>
      <w:bookmarkStart w:id="12" w:name="_Toc195000675"/>
      <w:r w:rsidRPr="00644B77">
        <w:t xml:space="preserve">Regulation of VASPs </w:t>
      </w:r>
      <w:r w:rsidR="0024778F">
        <w:t>in Mauritius</w:t>
      </w:r>
      <w:bookmarkEnd w:id="12"/>
    </w:p>
    <w:p w14:paraId="5F759DF6" w14:textId="77777777" w:rsidR="00F746E9" w:rsidRPr="00644B77" w:rsidRDefault="00F746E9" w:rsidP="00747959">
      <w:pPr>
        <w:spacing w:after="0" w:line="240" w:lineRule="auto"/>
        <w:ind w:left="360"/>
        <w:jc w:val="both"/>
        <w:rPr>
          <w:rFonts w:eastAsia="Times New Roman" w:cstheme="minorHAnsi"/>
          <w:b/>
          <w:lang w:val="en-SG"/>
        </w:rPr>
      </w:pPr>
    </w:p>
    <w:p w14:paraId="3D0F0688" w14:textId="01287195" w:rsidR="009E6883" w:rsidRPr="00644B77" w:rsidRDefault="009E6883" w:rsidP="00360EF4">
      <w:pPr>
        <w:pStyle w:val="Heading2"/>
      </w:pPr>
      <w:bookmarkStart w:id="13" w:name="_Toc195000676"/>
      <w:r w:rsidRPr="00644B77">
        <w:t xml:space="preserve">Are VASPs operating </w:t>
      </w:r>
      <w:r w:rsidR="0024778F">
        <w:t>in Mauritius</w:t>
      </w:r>
      <w:r w:rsidR="00F746E9" w:rsidRPr="00644B77">
        <w:t xml:space="preserve"> </w:t>
      </w:r>
      <w:r w:rsidRPr="00644B77">
        <w:t>subject to regulation?</w:t>
      </w:r>
      <w:bookmarkEnd w:id="13"/>
    </w:p>
    <w:p w14:paraId="3DBF7958" w14:textId="77777777" w:rsidR="0074504D" w:rsidRPr="00644B77" w:rsidRDefault="0074504D" w:rsidP="00747959">
      <w:pPr>
        <w:spacing w:after="0" w:line="240" w:lineRule="auto"/>
        <w:ind w:left="360"/>
        <w:jc w:val="both"/>
        <w:rPr>
          <w:rFonts w:eastAsia="Times New Roman" w:cstheme="minorHAnsi"/>
          <w:b/>
          <w:bCs/>
          <w:lang w:val="en-SG"/>
        </w:rPr>
      </w:pPr>
    </w:p>
    <w:p w14:paraId="6802B468" w14:textId="77777777" w:rsidR="00D9523C" w:rsidRPr="00D9523C" w:rsidRDefault="00D9523C" w:rsidP="00747959">
      <w:pPr>
        <w:spacing w:after="0" w:line="240" w:lineRule="auto"/>
        <w:ind w:left="360"/>
        <w:jc w:val="both"/>
        <w:rPr>
          <w:rFonts w:eastAsia="Times New Roman" w:cstheme="minorHAnsi"/>
        </w:rPr>
      </w:pPr>
      <w:r w:rsidRPr="00D9523C">
        <w:rPr>
          <w:rFonts w:eastAsia="Times New Roman" w:cstheme="minorHAnsi"/>
        </w:rPr>
        <w:t>A VASP is defined as a person that, as a business, conducts 1 or more of the following activities or operations, for, or on behalf of, another person:</w:t>
      </w:r>
    </w:p>
    <w:p w14:paraId="4ACFD737" w14:textId="77777777" w:rsidR="00D9523C" w:rsidRPr="00D9523C" w:rsidRDefault="00D9523C" w:rsidP="00747959">
      <w:pPr>
        <w:spacing w:after="0" w:line="240" w:lineRule="auto"/>
        <w:ind w:left="360"/>
        <w:jc w:val="both"/>
        <w:rPr>
          <w:rFonts w:eastAsia="Times New Roman" w:cstheme="minorHAnsi"/>
        </w:rPr>
      </w:pPr>
    </w:p>
    <w:p w14:paraId="2E12F278" w14:textId="16B5FC85" w:rsidR="00D9523C" w:rsidRDefault="00D9523C" w:rsidP="00747959">
      <w:pPr>
        <w:numPr>
          <w:ilvl w:val="1"/>
          <w:numId w:val="102"/>
        </w:numPr>
        <w:spacing w:after="0" w:line="240" w:lineRule="auto"/>
        <w:ind w:left="1080"/>
        <w:jc w:val="both"/>
        <w:rPr>
          <w:rFonts w:eastAsia="Times New Roman" w:cstheme="minorHAnsi"/>
          <w:lang w:val="en-SG"/>
        </w:rPr>
      </w:pPr>
      <w:r w:rsidRPr="00D9523C">
        <w:rPr>
          <w:rFonts w:eastAsia="Times New Roman" w:cstheme="minorHAnsi"/>
          <w:lang w:val="en-SG"/>
        </w:rPr>
        <w:t xml:space="preserve">exchange between virtual assets and fiat </w:t>
      </w:r>
      <w:proofErr w:type="gramStart"/>
      <w:r w:rsidRPr="00D9523C">
        <w:rPr>
          <w:rFonts w:eastAsia="Times New Roman" w:cstheme="minorHAnsi"/>
          <w:lang w:val="en-SG"/>
        </w:rPr>
        <w:t>currencies;</w:t>
      </w:r>
      <w:proofErr w:type="gramEnd"/>
      <w:r w:rsidRPr="00D9523C">
        <w:rPr>
          <w:rFonts w:eastAsia="Times New Roman" w:cstheme="minorHAnsi"/>
          <w:lang w:val="en-SG"/>
        </w:rPr>
        <w:t xml:space="preserve"> </w:t>
      </w:r>
    </w:p>
    <w:p w14:paraId="15910618" w14:textId="77777777" w:rsidR="00F1528C" w:rsidRPr="00D9523C" w:rsidRDefault="00F1528C" w:rsidP="00F1528C">
      <w:pPr>
        <w:spacing w:after="0" w:line="240" w:lineRule="auto"/>
        <w:ind w:left="1080"/>
        <w:jc w:val="both"/>
        <w:rPr>
          <w:rFonts w:eastAsia="Times New Roman" w:cstheme="minorHAnsi"/>
          <w:lang w:val="en-SG"/>
        </w:rPr>
      </w:pPr>
    </w:p>
    <w:p w14:paraId="3BAD6E38" w14:textId="164DB0FD" w:rsidR="00D9523C" w:rsidRDefault="00D9523C" w:rsidP="00747959">
      <w:pPr>
        <w:numPr>
          <w:ilvl w:val="1"/>
          <w:numId w:val="102"/>
        </w:numPr>
        <w:spacing w:after="0" w:line="240" w:lineRule="auto"/>
        <w:ind w:left="1080"/>
        <w:jc w:val="both"/>
        <w:rPr>
          <w:rFonts w:eastAsia="Times New Roman" w:cstheme="minorHAnsi"/>
          <w:lang w:val="en-SG"/>
        </w:rPr>
      </w:pPr>
      <w:r w:rsidRPr="00D9523C">
        <w:rPr>
          <w:rFonts w:eastAsia="Times New Roman" w:cstheme="minorHAnsi"/>
          <w:lang w:val="en-SG"/>
        </w:rPr>
        <w:t xml:space="preserve">exchange between one or more forms of virtual </w:t>
      </w:r>
      <w:proofErr w:type="gramStart"/>
      <w:r w:rsidRPr="00D9523C">
        <w:rPr>
          <w:rFonts w:eastAsia="Times New Roman" w:cstheme="minorHAnsi"/>
          <w:lang w:val="en-SG"/>
        </w:rPr>
        <w:t>assets;</w:t>
      </w:r>
      <w:proofErr w:type="gramEnd"/>
      <w:r w:rsidRPr="00D9523C">
        <w:rPr>
          <w:rFonts w:eastAsia="Times New Roman" w:cstheme="minorHAnsi"/>
          <w:lang w:val="en-SG"/>
        </w:rPr>
        <w:t xml:space="preserve"> </w:t>
      </w:r>
    </w:p>
    <w:p w14:paraId="58372371" w14:textId="77777777" w:rsidR="00F1528C" w:rsidRPr="00D9523C" w:rsidRDefault="00F1528C" w:rsidP="00F1528C">
      <w:pPr>
        <w:spacing w:after="0" w:line="240" w:lineRule="auto"/>
        <w:jc w:val="both"/>
        <w:rPr>
          <w:rFonts w:eastAsia="Times New Roman" w:cstheme="minorHAnsi"/>
          <w:lang w:val="en-SG"/>
        </w:rPr>
      </w:pPr>
    </w:p>
    <w:p w14:paraId="0F8EEA31" w14:textId="03A5B656" w:rsidR="00D9523C" w:rsidRDefault="00D9523C" w:rsidP="00747959">
      <w:pPr>
        <w:numPr>
          <w:ilvl w:val="1"/>
          <w:numId w:val="102"/>
        </w:numPr>
        <w:spacing w:after="0" w:line="240" w:lineRule="auto"/>
        <w:ind w:left="1080"/>
        <w:jc w:val="both"/>
        <w:rPr>
          <w:rFonts w:eastAsia="Times New Roman" w:cstheme="minorHAnsi"/>
          <w:lang w:val="en-SG"/>
        </w:rPr>
      </w:pPr>
      <w:r w:rsidRPr="00D9523C">
        <w:rPr>
          <w:rFonts w:eastAsia="Times New Roman" w:cstheme="minorHAnsi"/>
          <w:lang w:val="en-SG"/>
        </w:rPr>
        <w:t xml:space="preserve">transfer of virtual </w:t>
      </w:r>
      <w:proofErr w:type="gramStart"/>
      <w:r w:rsidRPr="00D9523C">
        <w:rPr>
          <w:rFonts w:eastAsia="Times New Roman" w:cstheme="minorHAnsi"/>
          <w:lang w:val="en-SG"/>
        </w:rPr>
        <w:t>assets;</w:t>
      </w:r>
      <w:proofErr w:type="gramEnd"/>
      <w:r w:rsidRPr="00D9523C">
        <w:rPr>
          <w:rFonts w:eastAsia="Times New Roman" w:cstheme="minorHAnsi"/>
          <w:lang w:val="en-SG"/>
        </w:rPr>
        <w:t xml:space="preserve"> </w:t>
      </w:r>
    </w:p>
    <w:p w14:paraId="26214D20" w14:textId="77777777" w:rsidR="00F1528C" w:rsidRPr="00D9523C" w:rsidRDefault="00F1528C" w:rsidP="00F1528C">
      <w:pPr>
        <w:spacing w:after="0" w:line="240" w:lineRule="auto"/>
        <w:jc w:val="both"/>
        <w:rPr>
          <w:rFonts w:eastAsia="Times New Roman" w:cstheme="minorHAnsi"/>
          <w:lang w:val="en-SG"/>
        </w:rPr>
      </w:pPr>
    </w:p>
    <w:p w14:paraId="39FF19B8" w14:textId="6F302A81" w:rsidR="00D9523C" w:rsidRDefault="00D9523C" w:rsidP="00747959">
      <w:pPr>
        <w:numPr>
          <w:ilvl w:val="1"/>
          <w:numId w:val="102"/>
        </w:numPr>
        <w:spacing w:after="0" w:line="240" w:lineRule="auto"/>
        <w:ind w:left="1080"/>
        <w:jc w:val="both"/>
        <w:rPr>
          <w:rFonts w:eastAsia="Times New Roman" w:cstheme="minorHAnsi"/>
          <w:lang w:val="en-SG"/>
        </w:rPr>
      </w:pPr>
      <w:r w:rsidRPr="00D9523C">
        <w:rPr>
          <w:rFonts w:eastAsia="Times New Roman" w:cstheme="minorHAnsi"/>
          <w:lang w:val="en-SG"/>
        </w:rPr>
        <w:t xml:space="preserve">safekeeping of virtual assets or instruments enabling control over virtual </w:t>
      </w:r>
      <w:proofErr w:type="gramStart"/>
      <w:r w:rsidRPr="00D9523C">
        <w:rPr>
          <w:rFonts w:eastAsia="Times New Roman" w:cstheme="minorHAnsi"/>
          <w:lang w:val="en-SG"/>
        </w:rPr>
        <w:t>assets;</w:t>
      </w:r>
      <w:proofErr w:type="gramEnd"/>
      <w:r w:rsidRPr="00D9523C">
        <w:rPr>
          <w:rFonts w:eastAsia="Times New Roman" w:cstheme="minorHAnsi"/>
          <w:lang w:val="en-SG"/>
        </w:rPr>
        <w:t xml:space="preserve"> </w:t>
      </w:r>
    </w:p>
    <w:p w14:paraId="561F0B3C" w14:textId="77777777" w:rsidR="00F1528C" w:rsidRPr="00D9523C" w:rsidRDefault="00F1528C" w:rsidP="00F1528C">
      <w:pPr>
        <w:spacing w:after="0" w:line="240" w:lineRule="auto"/>
        <w:jc w:val="both"/>
        <w:rPr>
          <w:rFonts w:eastAsia="Times New Roman" w:cstheme="minorHAnsi"/>
          <w:lang w:val="en-SG"/>
        </w:rPr>
      </w:pPr>
    </w:p>
    <w:p w14:paraId="7ACC9437" w14:textId="0D54EF95" w:rsidR="00D9523C" w:rsidRDefault="00D9523C" w:rsidP="00747959">
      <w:pPr>
        <w:numPr>
          <w:ilvl w:val="1"/>
          <w:numId w:val="102"/>
        </w:numPr>
        <w:spacing w:after="0" w:line="240" w:lineRule="auto"/>
        <w:ind w:left="1080"/>
        <w:jc w:val="both"/>
        <w:rPr>
          <w:rFonts w:eastAsia="Times New Roman" w:cstheme="minorHAnsi"/>
          <w:lang w:val="en-SG"/>
        </w:rPr>
      </w:pPr>
      <w:r w:rsidRPr="00D9523C">
        <w:rPr>
          <w:rFonts w:eastAsia="Times New Roman" w:cstheme="minorHAnsi"/>
          <w:lang w:val="en-SG"/>
        </w:rPr>
        <w:t>administration of virtual assets or instruments enabling control over virtual assets; and</w:t>
      </w:r>
    </w:p>
    <w:p w14:paraId="4443BC91" w14:textId="77777777" w:rsidR="00F1528C" w:rsidRPr="00D9523C" w:rsidRDefault="00F1528C" w:rsidP="00F1528C">
      <w:pPr>
        <w:spacing w:after="0" w:line="240" w:lineRule="auto"/>
        <w:jc w:val="both"/>
        <w:rPr>
          <w:rFonts w:eastAsia="Times New Roman" w:cstheme="minorHAnsi"/>
          <w:lang w:val="en-SG"/>
        </w:rPr>
      </w:pPr>
    </w:p>
    <w:p w14:paraId="155EEF74" w14:textId="77777777" w:rsidR="00D9523C" w:rsidRPr="00D9523C" w:rsidRDefault="00D9523C" w:rsidP="00747959">
      <w:pPr>
        <w:numPr>
          <w:ilvl w:val="1"/>
          <w:numId w:val="102"/>
        </w:numPr>
        <w:spacing w:after="0" w:line="240" w:lineRule="auto"/>
        <w:ind w:left="1080"/>
        <w:jc w:val="both"/>
        <w:rPr>
          <w:rFonts w:eastAsia="Times New Roman" w:cstheme="minorHAnsi"/>
          <w:lang w:val="en-SG"/>
        </w:rPr>
      </w:pPr>
      <w:r w:rsidRPr="00D9523C">
        <w:rPr>
          <w:rFonts w:eastAsia="Times New Roman" w:cstheme="minorHAnsi"/>
          <w:lang w:val="en-SG"/>
        </w:rPr>
        <w:t>participation in, and provision of, financial services related to:</w:t>
      </w:r>
    </w:p>
    <w:p w14:paraId="7614F726" w14:textId="77777777" w:rsidR="00D9523C" w:rsidRPr="00D9523C" w:rsidRDefault="00D9523C" w:rsidP="00747959">
      <w:pPr>
        <w:spacing w:after="0" w:line="240" w:lineRule="auto"/>
        <w:ind w:left="540"/>
        <w:jc w:val="both"/>
        <w:rPr>
          <w:rFonts w:eastAsia="Times New Roman" w:cstheme="minorHAnsi"/>
          <w:lang w:val="en-SG"/>
        </w:rPr>
      </w:pPr>
    </w:p>
    <w:p w14:paraId="313A15B8" w14:textId="03B5CFE8" w:rsidR="00D9523C" w:rsidRDefault="00D9523C" w:rsidP="00747959">
      <w:pPr>
        <w:numPr>
          <w:ilvl w:val="0"/>
          <w:numId w:val="103"/>
        </w:numPr>
        <w:spacing w:after="0" w:line="240" w:lineRule="auto"/>
        <w:ind w:left="1440"/>
        <w:jc w:val="both"/>
        <w:rPr>
          <w:rFonts w:eastAsia="Times New Roman" w:cstheme="minorHAnsi"/>
          <w:lang w:val="en-SG"/>
        </w:rPr>
      </w:pPr>
      <w:r w:rsidRPr="00D9523C">
        <w:rPr>
          <w:rFonts w:eastAsia="Times New Roman" w:cstheme="minorHAnsi"/>
          <w:lang w:val="en-SG"/>
        </w:rPr>
        <w:t>an issuer’s offer and sale of a virtual asset; and</w:t>
      </w:r>
    </w:p>
    <w:p w14:paraId="61B6728A" w14:textId="77777777" w:rsidR="00F1528C" w:rsidRPr="00D9523C" w:rsidRDefault="00F1528C" w:rsidP="00F1528C">
      <w:pPr>
        <w:spacing w:after="0" w:line="240" w:lineRule="auto"/>
        <w:jc w:val="both"/>
        <w:rPr>
          <w:rFonts w:eastAsia="Times New Roman" w:cstheme="minorHAnsi"/>
          <w:lang w:val="en-SG"/>
        </w:rPr>
      </w:pPr>
    </w:p>
    <w:p w14:paraId="1C5FFE06" w14:textId="77777777" w:rsidR="00D9523C" w:rsidRPr="00D9523C" w:rsidRDefault="00D9523C" w:rsidP="00747959">
      <w:pPr>
        <w:numPr>
          <w:ilvl w:val="0"/>
          <w:numId w:val="103"/>
        </w:numPr>
        <w:spacing w:after="0" w:line="240" w:lineRule="auto"/>
        <w:ind w:left="1440"/>
        <w:jc w:val="both"/>
        <w:rPr>
          <w:rFonts w:eastAsia="Times New Roman" w:cstheme="minorHAnsi"/>
          <w:lang w:val="en-SG"/>
        </w:rPr>
      </w:pPr>
      <w:r w:rsidRPr="00D9523C">
        <w:rPr>
          <w:rFonts w:eastAsia="Times New Roman" w:cstheme="minorHAnsi"/>
          <w:lang w:val="en-SG"/>
        </w:rPr>
        <w:t>an issuer’s offer or sale of a virtual asset.</w:t>
      </w:r>
    </w:p>
    <w:p w14:paraId="29A0FF47" w14:textId="77777777" w:rsidR="00D9523C" w:rsidRPr="00D9523C" w:rsidRDefault="00D9523C" w:rsidP="00747959">
      <w:pPr>
        <w:spacing w:after="0" w:line="240" w:lineRule="auto"/>
        <w:ind w:left="360"/>
        <w:jc w:val="both"/>
        <w:rPr>
          <w:rFonts w:eastAsia="Times New Roman" w:cstheme="minorHAnsi"/>
          <w:lang w:val="en-SG"/>
        </w:rPr>
      </w:pPr>
    </w:p>
    <w:p w14:paraId="206E0B21" w14:textId="77777777" w:rsidR="00D9523C" w:rsidRPr="00D9523C" w:rsidRDefault="00D9523C" w:rsidP="00747959">
      <w:pPr>
        <w:spacing w:after="0" w:line="240" w:lineRule="auto"/>
        <w:ind w:left="360"/>
        <w:jc w:val="both"/>
        <w:rPr>
          <w:rFonts w:eastAsia="Times New Roman" w:cstheme="minorHAnsi"/>
        </w:rPr>
      </w:pPr>
      <w:r w:rsidRPr="00D9523C">
        <w:rPr>
          <w:rFonts w:eastAsia="Times New Roman" w:cstheme="minorHAnsi"/>
        </w:rPr>
        <w:t xml:space="preserve">VASPS operating in Mauritius are subject to regulation under the VAITOS Act, 2021 which requires VASPs to obtain a license from the FSC to operate in Mauritius. </w:t>
      </w:r>
      <w:proofErr w:type="gramStart"/>
      <w:r w:rsidRPr="00D9523C">
        <w:rPr>
          <w:rFonts w:eastAsia="Times New Roman" w:cstheme="minorHAnsi"/>
        </w:rPr>
        <w:t>In order to</w:t>
      </w:r>
      <w:proofErr w:type="gramEnd"/>
      <w:r w:rsidRPr="00D9523C">
        <w:rPr>
          <w:rFonts w:eastAsia="Times New Roman" w:cstheme="minorHAnsi"/>
        </w:rPr>
        <w:t xml:space="preserve"> obtain a license, </w:t>
      </w:r>
      <w:proofErr w:type="gramStart"/>
      <w:r w:rsidRPr="00D9523C">
        <w:rPr>
          <w:rFonts w:eastAsia="Times New Roman" w:cstheme="minorHAnsi"/>
        </w:rPr>
        <w:t>a VASP</w:t>
      </w:r>
      <w:proofErr w:type="gramEnd"/>
      <w:r w:rsidRPr="00D9523C">
        <w:rPr>
          <w:rFonts w:eastAsia="Times New Roman" w:cstheme="minorHAnsi"/>
        </w:rPr>
        <w:t xml:space="preserve"> </w:t>
      </w:r>
      <w:r w:rsidRPr="00D9523C">
        <w:rPr>
          <w:rFonts w:eastAsia="Times New Roman" w:cstheme="minorHAnsi"/>
        </w:rPr>
        <w:lastRenderedPageBreak/>
        <w:t xml:space="preserve">must comply with various requirements such as registering with the FSC, maintaining adequate financial resources, and ensuring that its controllers, beneficial owners, and officers are fit and proper </w:t>
      </w:r>
      <w:proofErr w:type="gramStart"/>
      <w:r w:rsidRPr="00D9523C">
        <w:rPr>
          <w:rFonts w:eastAsia="Times New Roman" w:cstheme="minorHAnsi"/>
        </w:rPr>
        <w:t>persons</w:t>
      </w:r>
      <w:proofErr w:type="gramEnd"/>
      <w:r w:rsidRPr="00D9523C">
        <w:rPr>
          <w:rFonts w:eastAsia="Times New Roman" w:cstheme="minorHAnsi"/>
        </w:rPr>
        <w:t>.</w:t>
      </w:r>
    </w:p>
    <w:p w14:paraId="38ADBDA4" w14:textId="77777777" w:rsidR="00D9523C" w:rsidRPr="00D9523C" w:rsidRDefault="00D9523C" w:rsidP="00747959">
      <w:pPr>
        <w:spacing w:after="0" w:line="240" w:lineRule="auto"/>
        <w:ind w:left="360"/>
        <w:jc w:val="both"/>
        <w:rPr>
          <w:rFonts w:eastAsia="Times New Roman" w:cstheme="minorHAnsi"/>
        </w:rPr>
      </w:pPr>
    </w:p>
    <w:p w14:paraId="7A1A680B" w14:textId="7C510F72" w:rsidR="004311E2" w:rsidRDefault="00D9523C" w:rsidP="00747959">
      <w:pPr>
        <w:spacing w:after="0" w:line="240" w:lineRule="auto"/>
        <w:ind w:left="360"/>
        <w:jc w:val="both"/>
        <w:rPr>
          <w:rFonts w:eastAsia="Times New Roman" w:cstheme="minorHAnsi"/>
        </w:rPr>
      </w:pPr>
      <w:r w:rsidRPr="00D9523C">
        <w:rPr>
          <w:rFonts w:eastAsia="Times New Roman" w:cstheme="minorHAnsi"/>
        </w:rPr>
        <w:t>The VAITOS Act, 2021 also provides for the regulation and supervision of VASPs by the FSC, which includes the FSC having powers to conduct inspections, impose conditions on VASPs and take enforcement actions against them in case of non-compliance. Moreover, VASPs are also subject to various requirements under the VAITOS Act, 2021, such as custody and protection of client assets, prevention of market abuse, and transfer of virtual assets.</w:t>
      </w:r>
    </w:p>
    <w:p w14:paraId="495BC249" w14:textId="77777777" w:rsidR="00682AC3" w:rsidRDefault="00682AC3" w:rsidP="00747959">
      <w:pPr>
        <w:spacing w:after="0" w:line="240" w:lineRule="auto"/>
        <w:ind w:left="360"/>
        <w:jc w:val="both"/>
        <w:rPr>
          <w:rFonts w:eastAsia="Times New Roman" w:cstheme="minorHAnsi"/>
        </w:rPr>
      </w:pPr>
    </w:p>
    <w:p w14:paraId="1302AC70" w14:textId="19364B7A" w:rsidR="00682AC3" w:rsidRDefault="00682AC3" w:rsidP="00682AC3">
      <w:pPr>
        <w:spacing w:after="0" w:line="240" w:lineRule="auto"/>
        <w:ind w:left="360"/>
        <w:jc w:val="both"/>
        <w:rPr>
          <w:rFonts w:eastAsia="Times New Roman" w:cstheme="minorHAnsi"/>
        </w:rPr>
      </w:pPr>
      <w:r w:rsidRPr="00682AC3">
        <w:rPr>
          <w:rFonts w:eastAsia="Times New Roman" w:cstheme="minorHAnsi"/>
        </w:rPr>
        <w:t>Recent amendments to the FSC Rules have also introduced cybersecurity incident reporting requirements for all licensed VASPs. Any breach or attempted breach of digital asset custody systems must be reported to the FSC within 72 hours, along with mitigation plans and forensic audit results. Also, VASPs providing cross-border remittance services using stablecoins must now comply with additional capital adequacy standards and maintain reserves in both fiat and digital forms.</w:t>
      </w:r>
    </w:p>
    <w:p w14:paraId="52478DAD" w14:textId="77777777" w:rsidR="008A7848" w:rsidRPr="00644B77" w:rsidRDefault="008A7848" w:rsidP="00747959">
      <w:pPr>
        <w:spacing w:after="0" w:line="240" w:lineRule="auto"/>
        <w:ind w:left="360"/>
        <w:jc w:val="both"/>
        <w:rPr>
          <w:rFonts w:eastAsia="Times New Roman" w:cstheme="minorHAnsi"/>
          <w:b/>
          <w:lang w:val="en-SG"/>
        </w:rPr>
      </w:pPr>
    </w:p>
    <w:p w14:paraId="6DB364F5" w14:textId="06975C64" w:rsidR="009E6883" w:rsidRPr="00644B77" w:rsidRDefault="009E6883" w:rsidP="00360EF4">
      <w:pPr>
        <w:pStyle w:val="Heading2"/>
      </w:pPr>
      <w:bookmarkStart w:id="14" w:name="_Toc195000677"/>
      <w:r w:rsidRPr="00644B77">
        <w:t xml:space="preserve">Are VASPs providing virtual asset services from offshore to persons </w:t>
      </w:r>
      <w:r w:rsidR="0024778F">
        <w:t>in Mauritius</w:t>
      </w:r>
      <w:r w:rsidR="00E04AA9" w:rsidRPr="00644B77">
        <w:t xml:space="preserve"> </w:t>
      </w:r>
      <w:r w:rsidRPr="00644B77">
        <w:t xml:space="preserve">subject to regulation </w:t>
      </w:r>
      <w:r w:rsidR="0024778F">
        <w:t>in Mauritius</w:t>
      </w:r>
      <w:r w:rsidRPr="00644B77">
        <w:t>?</w:t>
      </w:r>
      <w:bookmarkEnd w:id="14"/>
    </w:p>
    <w:p w14:paraId="41BFF171" w14:textId="77777777" w:rsidR="0074504D" w:rsidRPr="00644B77" w:rsidRDefault="0074504D" w:rsidP="00747959">
      <w:pPr>
        <w:spacing w:after="0" w:line="240" w:lineRule="auto"/>
        <w:ind w:left="360"/>
        <w:jc w:val="both"/>
        <w:rPr>
          <w:rFonts w:eastAsia="Times New Roman" w:cstheme="minorHAnsi"/>
          <w:b/>
          <w:bCs/>
          <w:lang w:val="en-SG"/>
        </w:rPr>
      </w:pPr>
    </w:p>
    <w:p w14:paraId="2430F36A" w14:textId="77777777" w:rsidR="00BE698C" w:rsidRPr="00BE698C" w:rsidRDefault="00BE698C" w:rsidP="00747959">
      <w:pPr>
        <w:spacing w:after="0" w:line="240" w:lineRule="auto"/>
        <w:ind w:left="360"/>
        <w:jc w:val="both"/>
        <w:rPr>
          <w:rFonts w:eastAsia="Times New Roman" w:cstheme="minorHAnsi"/>
        </w:rPr>
      </w:pPr>
      <w:r w:rsidRPr="00BE698C">
        <w:rPr>
          <w:rFonts w:eastAsia="Times New Roman" w:cstheme="minorHAnsi"/>
        </w:rPr>
        <w:t xml:space="preserve">Yes, VASPs providing virtual asset services from offshore to persons in Mauritius are subject to regulation in Mauritius. The VAITOS Act, 2021 provides regulation for all VASPs, including those providing virtual asset services from offshore to persons in Mauritius. The VAITOS Act, 2021 specifies that it shall apply to any VASP or issuer of initial token offerings that carries out its business activities in or from Mauritius. </w:t>
      </w:r>
    </w:p>
    <w:p w14:paraId="04F6E0BC" w14:textId="77777777" w:rsidR="00BE698C" w:rsidRPr="00BE698C" w:rsidRDefault="00BE698C" w:rsidP="00747959">
      <w:pPr>
        <w:spacing w:after="0" w:line="240" w:lineRule="auto"/>
        <w:ind w:left="360"/>
        <w:jc w:val="both"/>
        <w:rPr>
          <w:rFonts w:eastAsia="Times New Roman" w:cstheme="minorHAnsi"/>
        </w:rPr>
      </w:pPr>
    </w:p>
    <w:p w14:paraId="555C9C1D" w14:textId="0E183AC1" w:rsidR="00775445" w:rsidRPr="00644B77" w:rsidRDefault="00BE698C" w:rsidP="00747959">
      <w:pPr>
        <w:spacing w:after="0" w:line="240" w:lineRule="auto"/>
        <w:ind w:left="360"/>
        <w:jc w:val="both"/>
        <w:rPr>
          <w:rFonts w:eastAsia="Times New Roman" w:cstheme="minorHAnsi"/>
        </w:rPr>
      </w:pPr>
      <w:r w:rsidRPr="00BE698C">
        <w:rPr>
          <w:rFonts w:eastAsia="Times New Roman" w:cstheme="minorHAnsi"/>
        </w:rPr>
        <w:t xml:space="preserve">Therefore, even if a VASP providing virtual asset services is operating from outside of Mauritius, if it is providing services to persons in Mauritius, it </w:t>
      </w:r>
      <w:proofErr w:type="gramStart"/>
      <w:r w:rsidRPr="00BE698C">
        <w:rPr>
          <w:rFonts w:eastAsia="Times New Roman" w:cstheme="minorHAnsi"/>
        </w:rPr>
        <w:t>is considered to be</w:t>
      </w:r>
      <w:proofErr w:type="gramEnd"/>
      <w:r w:rsidRPr="00BE698C">
        <w:rPr>
          <w:rFonts w:eastAsia="Times New Roman" w:cstheme="minorHAnsi"/>
        </w:rPr>
        <w:t xml:space="preserve"> carrying out its business activities in Mauritius and must comply with the regulatory requirements set out by the VAITOS Act, 2021.</w:t>
      </w:r>
    </w:p>
    <w:p w14:paraId="0F2A27E6" w14:textId="77777777" w:rsidR="004311E2" w:rsidRPr="00644B77" w:rsidRDefault="004311E2" w:rsidP="00747959">
      <w:pPr>
        <w:spacing w:after="0" w:line="240" w:lineRule="auto"/>
        <w:ind w:left="360"/>
        <w:jc w:val="both"/>
        <w:rPr>
          <w:rFonts w:eastAsia="Times New Roman" w:cstheme="minorHAnsi"/>
          <w:b/>
          <w:lang w:val="en-SG"/>
        </w:rPr>
      </w:pPr>
    </w:p>
    <w:p w14:paraId="658B8AA8" w14:textId="3143F245" w:rsidR="00775445" w:rsidRPr="00644B77" w:rsidRDefault="009E6883" w:rsidP="00360EF4">
      <w:pPr>
        <w:pStyle w:val="Heading2"/>
      </w:pPr>
      <w:bookmarkStart w:id="15" w:name="_Toc195000678"/>
      <w:r w:rsidRPr="00644B77">
        <w:t xml:space="preserve">What are the main requirements for obtaining licensing / registration as a VASP </w:t>
      </w:r>
      <w:r w:rsidR="0024778F">
        <w:t>in Mauritius</w:t>
      </w:r>
      <w:r w:rsidRPr="00644B77">
        <w:t>?</w:t>
      </w:r>
      <w:bookmarkEnd w:id="15"/>
    </w:p>
    <w:p w14:paraId="3ECBD72A" w14:textId="77777777" w:rsidR="00775445" w:rsidRPr="00644B77" w:rsidRDefault="00775445" w:rsidP="00747959">
      <w:pPr>
        <w:spacing w:after="0" w:line="240" w:lineRule="auto"/>
        <w:ind w:left="360"/>
        <w:jc w:val="both"/>
        <w:rPr>
          <w:rFonts w:eastAsia="Times New Roman" w:cstheme="minorHAnsi"/>
          <w:b/>
          <w:bCs/>
          <w:u w:val="single"/>
          <w:lang w:val="en-SG"/>
        </w:rPr>
      </w:pPr>
    </w:p>
    <w:p w14:paraId="40D3D666" w14:textId="77777777" w:rsidR="00391FF3" w:rsidRPr="00391FF3" w:rsidRDefault="00391FF3" w:rsidP="00747959">
      <w:pPr>
        <w:pStyle w:val="ListParagraph"/>
        <w:spacing w:after="0" w:line="240" w:lineRule="auto"/>
        <w:ind w:left="360"/>
        <w:jc w:val="both"/>
        <w:rPr>
          <w:rFonts w:eastAsia="Times New Roman" w:cstheme="minorHAnsi"/>
        </w:rPr>
      </w:pPr>
      <w:r w:rsidRPr="00391FF3">
        <w:rPr>
          <w:rFonts w:eastAsia="Times New Roman" w:cstheme="minorHAnsi"/>
        </w:rPr>
        <w:t>According to the VAITOS Act, 2021, the main requirements for obtaining licensing/registration as a VASP are as follows:</w:t>
      </w:r>
    </w:p>
    <w:p w14:paraId="19D4E04C" w14:textId="77777777" w:rsidR="00391FF3" w:rsidRPr="00391FF3" w:rsidRDefault="00391FF3" w:rsidP="00747959">
      <w:pPr>
        <w:pStyle w:val="ListParagraph"/>
        <w:spacing w:after="0" w:line="240" w:lineRule="auto"/>
        <w:ind w:left="360"/>
        <w:jc w:val="both"/>
        <w:rPr>
          <w:rFonts w:eastAsia="Times New Roman" w:cstheme="minorHAnsi"/>
        </w:rPr>
      </w:pPr>
    </w:p>
    <w:p w14:paraId="16AD83E7" w14:textId="77777777" w:rsidR="00391FF3" w:rsidRPr="00391FF3" w:rsidRDefault="00391FF3" w:rsidP="00747959">
      <w:pPr>
        <w:pStyle w:val="ListParagraph"/>
        <w:numPr>
          <w:ilvl w:val="0"/>
          <w:numId w:val="104"/>
        </w:numPr>
        <w:spacing w:after="0" w:line="240" w:lineRule="auto"/>
        <w:ind w:left="1080"/>
        <w:jc w:val="both"/>
        <w:rPr>
          <w:rFonts w:eastAsia="Times New Roman" w:cstheme="minorHAnsi"/>
          <w:lang w:val="en-SG"/>
        </w:rPr>
      </w:pPr>
      <w:r w:rsidRPr="00391FF3">
        <w:rPr>
          <w:rFonts w:eastAsia="Times New Roman" w:cstheme="minorHAnsi"/>
          <w:lang w:val="en-SG"/>
        </w:rPr>
        <w:t xml:space="preserve">the applicant must be a </w:t>
      </w:r>
      <w:proofErr w:type="gramStart"/>
      <w:r w:rsidRPr="00391FF3">
        <w:rPr>
          <w:rFonts w:eastAsia="Times New Roman" w:cstheme="minorHAnsi"/>
          <w:lang w:val="en-SG"/>
        </w:rPr>
        <w:t>company;</w:t>
      </w:r>
      <w:proofErr w:type="gramEnd"/>
    </w:p>
    <w:p w14:paraId="19A9E28D" w14:textId="77777777" w:rsidR="00391FF3" w:rsidRPr="00391FF3" w:rsidRDefault="00391FF3" w:rsidP="00747959">
      <w:pPr>
        <w:pStyle w:val="ListParagraph"/>
        <w:spacing w:after="0" w:line="240" w:lineRule="auto"/>
        <w:jc w:val="both"/>
        <w:rPr>
          <w:rFonts w:eastAsia="Times New Roman" w:cstheme="minorHAnsi"/>
          <w:lang w:val="en-SG"/>
        </w:rPr>
      </w:pPr>
    </w:p>
    <w:p w14:paraId="25650674" w14:textId="77777777" w:rsidR="00391FF3" w:rsidRPr="00391FF3" w:rsidRDefault="00391FF3" w:rsidP="00747959">
      <w:pPr>
        <w:pStyle w:val="ListParagraph"/>
        <w:numPr>
          <w:ilvl w:val="0"/>
          <w:numId w:val="104"/>
        </w:numPr>
        <w:spacing w:after="0" w:line="240" w:lineRule="auto"/>
        <w:ind w:left="1080"/>
        <w:jc w:val="both"/>
        <w:rPr>
          <w:rFonts w:eastAsia="Times New Roman" w:cstheme="minorHAnsi"/>
          <w:lang w:val="en-SG"/>
        </w:rPr>
      </w:pPr>
      <w:r w:rsidRPr="00391FF3">
        <w:rPr>
          <w:rFonts w:eastAsia="Times New Roman" w:cstheme="minorHAnsi"/>
          <w:lang w:val="en-SG"/>
        </w:rPr>
        <w:t xml:space="preserve">the applicant must </w:t>
      </w:r>
      <w:proofErr w:type="gramStart"/>
      <w:r w:rsidRPr="00391FF3">
        <w:rPr>
          <w:rFonts w:eastAsia="Times New Roman" w:cstheme="minorHAnsi"/>
          <w:lang w:val="en-SG"/>
        </w:rPr>
        <w:t>submit an application</w:t>
      </w:r>
      <w:proofErr w:type="gramEnd"/>
      <w:r w:rsidRPr="00391FF3">
        <w:rPr>
          <w:rFonts w:eastAsia="Times New Roman" w:cstheme="minorHAnsi"/>
          <w:lang w:val="en-SG"/>
        </w:rPr>
        <w:t xml:space="preserve"> for a license in the form and manner approved by the </w:t>
      </w:r>
      <w:proofErr w:type="gramStart"/>
      <w:r w:rsidRPr="00391FF3">
        <w:rPr>
          <w:rFonts w:eastAsia="Times New Roman" w:cstheme="minorHAnsi"/>
          <w:lang w:val="en-SG"/>
        </w:rPr>
        <w:t>FSC;</w:t>
      </w:r>
      <w:proofErr w:type="gramEnd"/>
    </w:p>
    <w:p w14:paraId="2FB551B4" w14:textId="77777777" w:rsidR="00391FF3" w:rsidRPr="00391FF3" w:rsidRDefault="00391FF3" w:rsidP="00747959">
      <w:pPr>
        <w:pStyle w:val="ListParagraph"/>
        <w:spacing w:after="0" w:line="240" w:lineRule="auto"/>
        <w:jc w:val="both"/>
        <w:rPr>
          <w:rFonts w:eastAsia="Times New Roman" w:cstheme="minorHAnsi"/>
          <w:lang w:val="en-SG"/>
        </w:rPr>
      </w:pPr>
    </w:p>
    <w:p w14:paraId="5A0C3DC1" w14:textId="77777777" w:rsidR="00391FF3" w:rsidRPr="00391FF3" w:rsidRDefault="00391FF3" w:rsidP="00747959">
      <w:pPr>
        <w:pStyle w:val="ListParagraph"/>
        <w:numPr>
          <w:ilvl w:val="0"/>
          <w:numId w:val="104"/>
        </w:numPr>
        <w:spacing w:after="0" w:line="240" w:lineRule="auto"/>
        <w:ind w:left="1080"/>
        <w:jc w:val="both"/>
        <w:rPr>
          <w:rFonts w:eastAsia="Times New Roman" w:cstheme="minorHAnsi"/>
          <w:lang w:val="en-SG"/>
        </w:rPr>
      </w:pPr>
      <w:r w:rsidRPr="00391FF3">
        <w:rPr>
          <w:rFonts w:eastAsia="Times New Roman" w:cstheme="minorHAnsi"/>
          <w:lang w:val="en-SG"/>
        </w:rPr>
        <w:t xml:space="preserve">the applicant must specify the class of license being applied </w:t>
      </w:r>
      <w:proofErr w:type="gramStart"/>
      <w:r w:rsidRPr="00391FF3">
        <w:rPr>
          <w:rFonts w:eastAsia="Times New Roman" w:cstheme="minorHAnsi"/>
          <w:lang w:val="en-SG"/>
        </w:rPr>
        <w:t>for;</w:t>
      </w:r>
      <w:proofErr w:type="gramEnd"/>
    </w:p>
    <w:p w14:paraId="22AA0D60" w14:textId="77777777" w:rsidR="00391FF3" w:rsidRPr="00391FF3" w:rsidRDefault="00391FF3" w:rsidP="00747959">
      <w:pPr>
        <w:pStyle w:val="ListParagraph"/>
        <w:spacing w:after="0" w:line="240" w:lineRule="auto"/>
        <w:jc w:val="both"/>
        <w:rPr>
          <w:rFonts w:eastAsia="Times New Roman" w:cstheme="minorHAnsi"/>
          <w:lang w:val="en-SG"/>
        </w:rPr>
      </w:pPr>
    </w:p>
    <w:p w14:paraId="70CFE3CE" w14:textId="77777777" w:rsidR="00391FF3" w:rsidRPr="00391FF3" w:rsidRDefault="00391FF3" w:rsidP="00747959">
      <w:pPr>
        <w:pStyle w:val="ListParagraph"/>
        <w:numPr>
          <w:ilvl w:val="0"/>
          <w:numId w:val="104"/>
        </w:numPr>
        <w:spacing w:after="0" w:line="240" w:lineRule="auto"/>
        <w:ind w:left="1080"/>
        <w:jc w:val="both"/>
        <w:rPr>
          <w:rFonts w:eastAsia="Times New Roman" w:cstheme="minorHAnsi"/>
          <w:lang w:val="en-SG"/>
        </w:rPr>
      </w:pPr>
      <w:r w:rsidRPr="00391FF3">
        <w:rPr>
          <w:rFonts w:eastAsia="Times New Roman" w:cstheme="minorHAnsi"/>
          <w:lang w:val="en-SG"/>
        </w:rPr>
        <w:t xml:space="preserve">the applicant must have adequate resources, infrastructure, staff with the appropriate competence, experience and proficiency to carry out the business activities of a </w:t>
      </w:r>
      <w:proofErr w:type="gramStart"/>
      <w:r w:rsidRPr="00391FF3">
        <w:rPr>
          <w:rFonts w:eastAsia="Times New Roman" w:cstheme="minorHAnsi"/>
          <w:lang w:val="en-SG"/>
        </w:rPr>
        <w:t>VASP;</w:t>
      </w:r>
      <w:proofErr w:type="gramEnd"/>
    </w:p>
    <w:p w14:paraId="72633E0F" w14:textId="77777777" w:rsidR="00391FF3" w:rsidRPr="00391FF3" w:rsidRDefault="00391FF3" w:rsidP="00747959">
      <w:pPr>
        <w:pStyle w:val="ListParagraph"/>
        <w:spacing w:after="0" w:line="240" w:lineRule="auto"/>
        <w:jc w:val="both"/>
        <w:rPr>
          <w:rFonts w:eastAsia="Times New Roman" w:cstheme="minorHAnsi"/>
          <w:lang w:val="en-SG"/>
        </w:rPr>
      </w:pPr>
    </w:p>
    <w:p w14:paraId="6450B8C3" w14:textId="77777777" w:rsidR="00391FF3" w:rsidRPr="00391FF3" w:rsidRDefault="00391FF3" w:rsidP="00747959">
      <w:pPr>
        <w:pStyle w:val="ListParagraph"/>
        <w:numPr>
          <w:ilvl w:val="0"/>
          <w:numId w:val="104"/>
        </w:numPr>
        <w:spacing w:after="0" w:line="240" w:lineRule="auto"/>
        <w:ind w:left="1080"/>
        <w:jc w:val="both"/>
        <w:rPr>
          <w:rFonts w:eastAsia="Times New Roman" w:cstheme="minorHAnsi"/>
          <w:lang w:val="en-SG"/>
        </w:rPr>
      </w:pPr>
      <w:r w:rsidRPr="00391FF3">
        <w:rPr>
          <w:rFonts w:eastAsia="Times New Roman" w:cstheme="minorHAnsi"/>
          <w:lang w:val="en-SG"/>
        </w:rPr>
        <w:t xml:space="preserve">the applicant must have adequate arrangements for proper supervision of all transactions contemplated to be performed under the license </w:t>
      </w:r>
      <w:proofErr w:type="gramStart"/>
      <w:r w:rsidRPr="00391FF3">
        <w:rPr>
          <w:rFonts w:eastAsia="Times New Roman" w:cstheme="minorHAnsi"/>
          <w:lang w:val="en-SG"/>
        </w:rPr>
        <w:t>so as to</w:t>
      </w:r>
      <w:proofErr w:type="gramEnd"/>
      <w:r w:rsidRPr="00391FF3">
        <w:rPr>
          <w:rFonts w:eastAsia="Times New Roman" w:cstheme="minorHAnsi"/>
          <w:lang w:val="en-SG"/>
        </w:rPr>
        <w:t xml:space="preserve"> ensure compliance with the VAITOS Act, 2021 and the conditions of the </w:t>
      </w:r>
      <w:proofErr w:type="gramStart"/>
      <w:r w:rsidRPr="00391FF3">
        <w:rPr>
          <w:rFonts w:eastAsia="Times New Roman" w:cstheme="minorHAnsi"/>
          <w:lang w:val="en-SG"/>
        </w:rPr>
        <w:t>license;</w:t>
      </w:r>
      <w:proofErr w:type="gramEnd"/>
    </w:p>
    <w:p w14:paraId="07CCFFAA" w14:textId="77777777" w:rsidR="00391FF3" w:rsidRPr="00391FF3" w:rsidRDefault="00391FF3" w:rsidP="00747959">
      <w:pPr>
        <w:pStyle w:val="ListParagraph"/>
        <w:spacing w:after="0" w:line="240" w:lineRule="auto"/>
        <w:jc w:val="both"/>
        <w:rPr>
          <w:rFonts w:eastAsia="Times New Roman" w:cstheme="minorHAnsi"/>
          <w:lang w:val="en-SG"/>
        </w:rPr>
      </w:pPr>
    </w:p>
    <w:p w14:paraId="5E78C2AC" w14:textId="77777777" w:rsidR="00391FF3" w:rsidRPr="00391FF3" w:rsidRDefault="00391FF3" w:rsidP="00747959">
      <w:pPr>
        <w:pStyle w:val="ListParagraph"/>
        <w:numPr>
          <w:ilvl w:val="0"/>
          <w:numId w:val="104"/>
        </w:numPr>
        <w:spacing w:after="0" w:line="240" w:lineRule="auto"/>
        <w:ind w:left="1080"/>
        <w:jc w:val="both"/>
        <w:rPr>
          <w:rFonts w:eastAsia="Times New Roman" w:cstheme="minorHAnsi"/>
          <w:lang w:val="en-SG"/>
        </w:rPr>
      </w:pPr>
      <w:r w:rsidRPr="00391FF3">
        <w:rPr>
          <w:rFonts w:eastAsia="Times New Roman" w:cstheme="minorHAnsi"/>
          <w:lang w:val="en-SG"/>
        </w:rPr>
        <w:lastRenderedPageBreak/>
        <w:t xml:space="preserve">the applicant and each of its controllers, beneficial owners, their associates and officers are fit and proper persons to carry out the business activities to which the license is </w:t>
      </w:r>
      <w:proofErr w:type="gramStart"/>
      <w:r w:rsidRPr="00391FF3">
        <w:rPr>
          <w:rFonts w:eastAsia="Times New Roman" w:cstheme="minorHAnsi"/>
          <w:lang w:val="en-SG"/>
        </w:rPr>
        <w:t>sought;</w:t>
      </w:r>
      <w:proofErr w:type="gramEnd"/>
    </w:p>
    <w:p w14:paraId="59D116E0" w14:textId="77777777" w:rsidR="00391FF3" w:rsidRPr="00391FF3" w:rsidRDefault="00391FF3" w:rsidP="00747959">
      <w:pPr>
        <w:pStyle w:val="ListParagraph"/>
        <w:spacing w:after="0" w:line="240" w:lineRule="auto"/>
        <w:jc w:val="both"/>
        <w:rPr>
          <w:rFonts w:eastAsia="Times New Roman" w:cstheme="minorHAnsi"/>
          <w:lang w:val="en-SG"/>
        </w:rPr>
      </w:pPr>
    </w:p>
    <w:p w14:paraId="456779C6" w14:textId="3FE3AEEE" w:rsidR="00391FF3" w:rsidRPr="00391FF3" w:rsidRDefault="00391FF3" w:rsidP="00747959">
      <w:pPr>
        <w:pStyle w:val="ListParagraph"/>
        <w:numPr>
          <w:ilvl w:val="0"/>
          <w:numId w:val="104"/>
        </w:numPr>
        <w:spacing w:after="0" w:line="240" w:lineRule="auto"/>
        <w:ind w:left="1080"/>
        <w:jc w:val="both"/>
        <w:rPr>
          <w:rFonts w:eastAsia="Times New Roman" w:cstheme="minorHAnsi"/>
          <w:lang w:val="en-SG"/>
        </w:rPr>
      </w:pPr>
      <w:r w:rsidRPr="00391FF3">
        <w:rPr>
          <w:rFonts w:eastAsia="Times New Roman" w:cstheme="minorHAnsi"/>
          <w:lang w:val="en-SG"/>
        </w:rPr>
        <w:t xml:space="preserve">the applicant shall submit policies and measures to be adopted by the applicant to meet its obligations under the VAITOS Act, 2021, the </w:t>
      </w:r>
      <w:hyperlink r:id="rId15" w:history="1">
        <w:r w:rsidRPr="00391FF3">
          <w:rPr>
            <w:rStyle w:val="Hyperlink"/>
            <w:rFonts w:eastAsia="Times New Roman" w:cstheme="minorHAnsi"/>
            <w:color w:val="FF6E00"/>
            <w:u w:val="none"/>
            <w:lang w:val="en-SG"/>
          </w:rPr>
          <w:t>Financial Intelligence and Anti-Money Laundering Act 2002</w:t>
        </w:r>
      </w:hyperlink>
      <w:r w:rsidRPr="00391FF3">
        <w:rPr>
          <w:rFonts w:eastAsia="Times New Roman" w:cstheme="minorHAnsi"/>
          <w:lang w:val="en-SG"/>
        </w:rPr>
        <w:t xml:space="preserve"> and the </w:t>
      </w:r>
      <w:hyperlink r:id="rId16" w:history="1">
        <w:r w:rsidRPr="00391FF3">
          <w:rPr>
            <w:rStyle w:val="Hyperlink"/>
            <w:rFonts w:eastAsia="Times New Roman" w:cstheme="minorHAnsi"/>
            <w:color w:val="FF6E00"/>
            <w:u w:val="none"/>
            <w:lang w:val="en-SG"/>
          </w:rPr>
          <w:t>United Nations (Financial Prohibition, Arms Embargo and Travel Ban) Act 2019</w:t>
        </w:r>
      </w:hyperlink>
      <w:r w:rsidRPr="00391FF3">
        <w:rPr>
          <w:rFonts w:eastAsia="Times New Roman" w:cstheme="minorHAnsi"/>
          <w:lang w:val="en-SG"/>
        </w:rPr>
        <w:t xml:space="preserve"> relating to anti-money laundering and combatting the financing of terrorism and proliferation; and</w:t>
      </w:r>
    </w:p>
    <w:p w14:paraId="2DB77813" w14:textId="77777777" w:rsidR="00391FF3" w:rsidRPr="00391FF3" w:rsidRDefault="00391FF3" w:rsidP="00747959">
      <w:pPr>
        <w:pStyle w:val="ListParagraph"/>
        <w:spacing w:after="0" w:line="240" w:lineRule="auto"/>
        <w:jc w:val="both"/>
        <w:rPr>
          <w:rFonts w:eastAsia="Times New Roman" w:cstheme="minorHAnsi"/>
          <w:lang w:val="en-SG"/>
        </w:rPr>
      </w:pPr>
    </w:p>
    <w:p w14:paraId="72862DE4" w14:textId="77777777" w:rsidR="00391FF3" w:rsidRPr="00391FF3" w:rsidRDefault="00391FF3" w:rsidP="00747959">
      <w:pPr>
        <w:pStyle w:val="ListParagraph"/>
        <w:numPr>
          <w:ilvl w:val="0"/>
          <w:numId w:val="104"/>
        </w:numPr>
        <w:spacing w:after="0" w:line="240" w:lineRule="auto"/>
        <w:ind w:left="1080"/>
        <w:jc w:val="both"/>
        <w:rPr>
          <w:rFonts w:eastAsia="Times New Roman" w:cstheme="minorHAnsi"/>
          <w:lang w:val="en-SG"/>
        </w:rPr>
      </w:pPr>
      <w:r w:rsidRPr="00391FF3">
        <w:rPr>
          <w:rFonts w:eastAsia="Times New Roman" w:cstheme="minorHAnsi"/>
          <w:lang w:val="en-SG"/>
        </w:rPr>
        <w:t>the applicant must demonstrate that it can satisfy the criteria or standards issued by the FSC.</w:t>
      </w:r>
    </w:p>
    <w:p w14:paraId="209B7E7D" w14:textId="77777777" w:rsidR="00391FF3" w:rsidRPr="00391FF3" w:rsidRDefault="00391FF3" w:rsidP="00747959">
      <w:pPr>
        <w:pStyle w:val="ListParagraph"/>
        <w:spacing w:after="0" w:line="240" w:lineRule="auto"/>
        <w:ind w:left="360"/>
        <w:jc w:val="both"/>
        <w:rPr>
          <w:rFonts w:eastAsia="Times New Roman" w:cstheme="minorHAnsi"/>
          <w:lang w:val="en-SG"/>
        </w:rPr>
      </w:pPr>
    </w:p>
    <w:p w14:paraId="0850423A" w14:textId="77777777" w:rsidR="00391FF3" w:rsidRPr="00391FF3" w:rsidRDefault="00391FF3" w:rsidP="00747959">
      <w:pPr>
        <w:pStyle w:val="ListParagraph"/>
        <w:spacing w:after="0" w:line="240" w:lineRule="auto"/>
        <w:ind w:left="360"/>
        <w:jc w:val="both"/>
        <w:rPr>
          <w:rFonts w:eastAsia="Times New Roman" w:cstheme="minorHAnsi"/>
        </w:rPr>
      </w:pPr>
      <w:r w:rsidRPr="00391FF3">
        <w:rPr>
          <w:rFonts w:eastAsia="Times New Roman" w:cstheme="minorHAnsi"/>
        </w:rPr>
        <w:t>Notwithstanding the above, the requirements vary depending on the type of license the VASP is applying for:</w:t>
      </w:r>
    </w:p>
    <w:p w14:paraId="0A09631F" w14:textId="77777777" w:rsidR="00391FF3" w:rsidRPr="00391FF3" w:rsidRDefault="00391FF3" w:rsidP="00747959">
      <w:pPr>
        <w:pStyle w:val="ListParagraph"/>
        <w:spacing w:after="0" w:line="240" w:lineRule="auto"/>
        <w:ind w:left="360"/>
        <w:jc w:val="both"/>
        <w:rPr>
          <w:rFonts w:eastAsia="Times New Roman" w:cstheme="minorHAnsi"/>
        </w:rPr>
      </w:pPr>
    </w:p>
    <w:tbl>
      <w:tblPr>
        <w:tblStyle w:val="TableGrid"/>
        <w:tblW w:w="8910" w:type="dxa"/>
        <w:tblInd w:w="445" w:type="dxa"/>
        <w:tblLook w:val="04A0" w:firstRow="1" w:lastRow="0" w:firstColumn="1" w:lastColumn="0" w:noHBand="0" w:noVBand="1"/>
      </w:tblPr>
      <w:tblGrid>
        <w:gridCol w:w="1818"/>
        <w:gridCol w:w="3828"/>
        <w:gridCol w:w="3264"/>
      </w:tblGrid>
      <w:tr w:rsidR="008A2A24" w:rsidRPr="000D1E18" w14:paraId="5C8FEA2A" w14:textId="77777777" w:rsidTr="00543A7A">
        <w:tc>
          <w:tcPr>
            <w:tcW w:w="1818" w:type="dxa"/>
            <w:tcBorders>
              <w:top w:val="single" w:sz="4" w:space="0" w:color="auto"/>
              <w:left w:val="single" w:sz="4" w:space="0" w:color="auto"/>
              <w:bottom w:val="single" w:sz="4" w:space="0" w:color="auto"/>
              <w:right w:val="single" w:sz="4" w:space="0" w:color="auto"/>
            </w:tcBorders>
            <w:shd w:val="clear" w:color="auto" w:fill="auto"/>
            <w:hideMark/>
          </w:tcPr>
          <w:p w14:paraId="03937406" w14:textId="77777777" w:rsidR="008A2A24" w:rsidRPr="008A2A24" w:rsidRDefault="008A2A24" w:rsidP="00543A7A">
            <w:pPr>
              <w:pStyle w:val="wordsection1"/>
              <w:autoSpaceDE w:val="0"/>
              <w:autoSpaceDN w:val="0"/>
              <w:textAlignment w:val="baseline"/>
              <w:rPr>
                <w:rFonts w:asciiTheme="minorHAnsi" w:hAnsiTheme="minorHAnsi" w:cstheme="minorHAnsi"/>
                <w:b/>
              </w:rPr>
            </w:pPr>
            <w:r w:rsidRPr="008A2A24">
              <w:rPr>
                <w:rFonts w:asciiTheme="minorHAnsi" w:hAnsiTheme="minorHAnsi" w:cstheme="minorHAnsi"/>
                <w:b/>
              </w:rPr>
              <w:t>Category</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4AD6AFB8" w14:textId="77777777" w:rsidR="008A2A24" w:rsidRPr="008A2A24" w:rsidRDefault="008A2A24" w:rsidP="00543A7A">
            <w:pPr>
              <w:pStyle w:val="wordsection1"/>
              <w:autoSpaceDE w:val="0"/>
              <w:autoSpaceDN w:val="0"/>
              <w:textAlignment w:val="baseline"/>
              <w:rPr>
                <w:rFonts w:asciiTheme="minorHAnsi" w:hAnsiTheme="minorHAnsi" w:cstheme="minorHAnsi"/>
                <w:b/>
              </w:rPr>
            </w:pPr>
            <w:r w:rsidRPr="008A2A24">
              <w:rPr>
                <w:rFonts w:asciiTheme="minorHAnsi" w:hAnsiTheme="minorHAnsi" w:cstheme="minorHAnsi"/>
                <w:b/>
              </w:rPr>
              <w:t>Scope of activities</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291FFFC2" w14:textId="77777777" w:rsidR="008A2A24" w:rsidRPr="008A2A24" w:rsidRDefault="008A2A24" w:rsidP="00543A7A">
            <w:pPr>
              <w:pStyle w:val="wordsection1"/>
              <w:autoSpaceDE w:val="0"/>
              <w:autoSpaceDN w:val="0"/>
              <w:textAlignment w:val="baseline"/>
              <w:rPr>
                <w:rFonts w:asciiTheme="minorHAnsi" w:hAnsiTheme="minorHAnsi" w:cstheme="minorHAnsi"/>
                <w:b/>
              </w:rPr>
            </w:pPr>
            <w:r w:rsidRPr="008A2A24">
              <w:rPr>
                <w:rFonts w:asciiTheme="minorHAnsi" w:hAnsiTheme="minorHAnsi" w:cstheme="minorHAnsi"/>
                <w:b/>
              </w:rPr>
              <w:t xml:space="preserve">Minimum capital requirement </w:t>
            </w:r>
          </w:p>
          <w:p w14:paraId="4BA38E1E" w14:textId="77777777" w:rsidR="008A2A24" w:rsidRPr="008A2A24" w:rsidRDefault="008A2A24" w:rsidP="00543A7A">
            <w:pPr>
              <w:pStyle w:val="wordsection1"/>
              <w:autoSpaceDE w:val="0"/>
              <w:autoSpaceDN w:val="0"/>
              <w:textAlignment w:val="baseline"/>
              <w:rPr>
                <w:rFonts w:asciiTheme="minorHAnsi" w:hAnsiTheme="minorHAnsi" w:cstheme="minorHAnsi"/>
                <w:b/>
              </w:rPr>
            </w:pPr>
          </w:p>
        </w:tc>
      </w:tr>
      <w:tr w:rsidR="008A2A24" w:rsidRPr="000D1E18" w14:paraId="1F70AA12" w14:textId="77777777" w:rsidTr="00543A7A">
        <w:tc>
          <w:tcPr>
            <w:tcW w:w="1818" w:type="dxa"/>
            <w:tcBorders>
              <w:top w:val="single" w:sz="4" w:space="0" w:color="auto"/>
              <w:left w:val="single" w:sz="4" w:space="0" w:color="auto"/>
              <w:bottom w:val="single" w:sz="4" w:space="0" w:color="auto"/>
              <w:right w:val="single" w:sz="4" w:space="0" w:color="auto"/>
            </w:tcBorders>
            <w:hideMark/>
          </w:tcPr>
          <w:p w14:paraId="18174239" w14:textId="77777777" w:rsidR="008A2A24" w:rsidRPr="000D1E18" w:rsidRDefault="008A2A24" w:rsidP="00543A7A">
            <w:pPr>
              <w:pStyle w:val="wordsection1"/>
              <w:autoSpaceDE w:val="0"/>
              <w:autoSpaceDN w:val="0"/>
              <w:textAlignment w:val="baseline"/>
              <w:rPr>
                <w:rFonts w:asciiTheme="minorHAnsi" w:hAnsiTheme="minorHAnsi" w:cstheme="minorHAnsi"/>
                <w:color w:val="000000"/>
              </w:rPr>
            </w:pPr>
            <w:r w:rsidRPr="000D1E18">
              <w:rPr>
                <w:rFonts w:asciiTheme="minorHAnsi" w:hAnsiTheme="minorHAnsi" w:cstheme="minorHAnsi"/>
              </w:rPr>
              <w:t>Class M (Virtual Asset Broker Dealer)</w:t>
            </w:r>
            <w:r w:rsidRPr="000D1E18">
              <w:rPr>
                <w:rFonts w:asciiTheme="minorHAnsi" w:hAnsiTheme="minorHAnsi" w:cstheme="minorHAnsi"/>
                <w:color w:val="000000"/>
              </w:rPr>
              <w:t xml:space="preserve"> </w:t>
            </w:r>
          </w:p>
        </w:tc>
        <w:tc>
          <w:tcPr>
            <w:tcW w:w="3828" w:type="dxa"/>
            <w:tcBorders>
              <w:top w:val="single" w:sz="4" w:space="0" w:color="auto"/>
              <w:left w:val="single" w:sz="4" w:space="0" w:color="auto"/>
              <w:bottom w:val="single" w:sz="4" w:space="0" w:color="auto"/>
              <w:right w:val="single" w:sz="4" w:space="0" w:color="auto"/>
            </w:tcBorders>
          </w:tcPr>
          <w:p w14:paraId="701870EC" w14:textId="6DF3BE6E" w:rsidR="008A2A24" w:rsidRPr="00543A7A" w:rsidRDefault="008A2A24" w:rsidP="00543A7A">
            <w:pPr>
              <w:pStyle w:val="wordsection1"/>
              <w:autoSpaceDE w:val="0"/>
              <w:autoSpaceDN w:val="0"/>
              <w:textAlignment w:val="baseline"/>
              <w:rPr>
                <w:rFonts w:asciiTheme="minorHAnsi" w:hAnsiTheme="minorHAnsi" w:cstheme="minorHAnsi"/>
              </w:rPr>
            </w:pPr>
            <w:r w:rsidRPr="000D1E18">
              <w:rPr>
                <w:rFonts w:asciiTheme="minorHAnsi" w:hAnsiTheme="minorHAnsi" w:cstheme="minorHAnsi"/>
              </w:rPr>
              <w:t>Exchange between virtual assets and fiat currencies, and/or exchange between one or more forms of virtual assets. This class is likely most relevant for fiat-to-crypto and crypto-to-fiat exchanges</w:t>
            </w:r>
          </w:p>
        </w:tc>
        <w:tc>
          <w:tcPr>
            <w:tcW w:w="3264" w:type="dxa"/>
            <w:tcBorders>
              <w:top w:val="single" w:sz="4" w:space="0" w:color="auto"/>
              <w:left w:val="single" w:sz="4" w:space="0" w:color="auto"/>
              <w:bottom w:val="single" w:sz="4" w:space="0" w:color="auto"/>
              <w:right w:val="single" w:sz="4" w:space="0" w:color="auto"/>
            </w:tcBorders>
          </w:tcPr>
          <w:p w14:paraId="79BE9540" w14:textId="3ADD80AA" w:rsidR="008A2A24" w:rsidRPr="00543A7A" w:rsidRDefault="008A2A24" w:rsidP="00543A7A">
            <w:pPr>
              <w:pStyle w:val="wordsection1"/>
              <w:autoSpaceDE w:val="0"/>
              <w:autoSpaceDN w:val="0"/>
              <w:textAlignment w:val="baseline"/>
              <w:rPr>
                <w:rFonts w:asciiTheme="minorHAnsi" w:hAnsiTheme="minorHAnsi" w:cstheme="minorHAnsi"/>
              </w:rPr>
            </w:pPr>
            <w:r w:rsidRPr="000D1E18">
              <w:rPr>
                <w:rFonts w:asciiTheme="minorHAnsi" w:hAnsiTheme="minorHAnsi" w:cstheme="minorHAnsi"/>
              </w:rPr>
              <w:t>2,000,000 MUR or its equivalent in any other fiat currency</w:t>
            </w:r>
          </w:p>
        </w:tc>
      </w:tr>
      <w:tr w:rsidR="008A2A24" w:rsidRPr="000D1E18" w14:paraId="0B3520C5" w14:textId="77777777" w:rsidTr="00543A7A">
        <w:tc>
          <w:tcPr>
            <w:tcW w:w="1818" w:type="dxa"/>
            <w:tcBorders>
              <w:top w:val="single" w:sz="4" w:space="0" w:color="auto"/>
              <w:left w:val="single" w:sz="4" w:space="0" w:color="auto"/>
              <w:bottom w:val="single" w:sz="4" w:space="0" w:color="auto"/>
              <w:right w:val="single" w:sz="4" w:space="0" w:color="auto"/>
            </w:tcBorders>
            <w:hideMark/>
          </w:tcPr>
          <w:p w14:paraId="403924B8" w14:textId="77777777" w:rsidR="008A2A24" w:rsidRPr="000D1E18" w:rsidRDefault="008A2A24" w:rsidP="00543A7A">
            <w:pPr>
              <w:pStyle w:val="wordsection1"/>
              <w:autoSpaceDE w:val="0"/>
              <w:autoSpaceDN w:val="0"/>
              <w:textAlignment w:val="baseline"/>
              <w:rPr>
                <w:rFonts w:asciiTheme="minorHAnsi" w:hAnsiTheme="minorHAnsi" w:cstheme="minorHAnsi"/>
                <w:color w:val="000000"/>
              </w:rPr>
            </w:pPr>
            <w:r w:rsidRPr="000D1E18">
              <w:rPr>
                <w:rFonts w:asciiTheme="minorHAnsi" w:hAnsiTheme="minorHAnsi" w:cstheme="minorHAnsi"/>
              </w:rPr>
              <w:t>Class O (Virtual Asset Wallet Services)</w:t>
            </w:r>
          </w:p>
        </w:tc>
        <w:tc>
          <w:tcPr>
            <w:tcW w:w="3828" w:type="dxa"/>
            <w:tcBorders>
              <w:top w:val="single" w:sz="4" w:space="0" w:color="auto"/>
              <w:left w:val="single" w:sz="4" w:space="0" w:color="auto"/>
              <w:bottom w:val="single" w:sz="4" w:space="0" w:color="auto"/>
              <w:right w:val="single" w:sz="4" w:space="0" w:color="auto"/>
            </w:tcBorders>
          </w:tcPr>
          <w:p w14:paraId="4CF571AC" w14:textId="5EBB9609" w:rsidR="008A2A24" w:rsidRPr="00543A7A" w:rsidRDefault="008A2A24" w:rsidP="00543A7A">
            <w:pPr>
              <w:rPr>
                <w:rFonts w:cstheme="minorHAnsi"/>
              </w:rPr>
            </w:pPr>
            <w:r w:rsidRPr="000D1E18">
              <w:rPr>
                <w:rFonts w:cstheme="minorHAnsi"/>
              </w:rPr>
              <w:t>Provision of virtual asset wallet services, including transfer of virtual assets on behalf of clients</w:t>
            </w:r>
          </w:p>
        </w:tc>
        <w:tc>
          <w:tcPr>
            <w:tcW w:w="3264" w:type="dxa"/>
            <w:tcBorders>
              <w:top w:val="single" w:sz="4" w:space="0" w:color="auto"/>
              <w:left w:val="single" w:sz="4" w:space="0" w:color="auto"/>
              <w:bottom w:val="single" w:sz="4" w:space="0" w:color="auto"/>
              <w:right w:val="single" w:sz="4" w:space="0" w:color="auto"/>
            </w:tcBorders>
          </w:tcPr>
          <w:p w14:paraId="2600E3EF" w14:textId="5D77CE1B" w:rsidR="008A2A24" w:rsidRPr="00543A7A" w:rsidRDefault="008A2A24" w:rsidP="00543A7A">
            <w:pPr>
              <w:pStyle w:val="wordsection1"/>
              <w:autoSpaceDE w:val="0"/>
              <w:autoSpaceDN w:val="0"/>
              <w:textAlignment w:val="baseline"/>
              <w:rPr>
                <w:rFonts w:asciiTheme="minorHAnsi" w:hAnsiTheme="minorHAnsi" w:cstheme="minorHAnsi"/>
              </w:rPr>
            </w:pPr>
            <w:r w:rsidRPr="000D1E18">
              <w:rPr>
                <w:rFonts w:asciiTheme="minorHAnsi" w:hAnsiTheme="minorHAnsi" w:cstheme="minorHAnsi"/>
              </w:rPr>
              <w:t>Sufficient working capital in fiat currency to continue business for a period of 12 months, based on realistic forecasts</w:t>
            </w:r>
          </w:p>
        </w:tc>
      </w:tr>
      <w:tr w:rsidR="008A2A24" w:rsidRPr="000D1E18" w14:paraId="34F34B46" w14:textId="77777777" w:rsidTr="00543A7A">
        <w:tc>
          <w:tcPr>
            <w:tcW w:w="1818" w:type="dxa"/>
            <w:tcBorders>
              <w:top w:val="single" w:sz="4" w:space="0" w:color="auto"/>
              <w:left w:val="single" w:sz="4" w:space="0" w:color="auto"/>
              <w:bottom w:val="single" w:sz="4" w:space="0" w:color="auto"/>
              <w:right w:val="single" w:sz="4" w:space="0" w:color="auto"/>
            </w:tcBorders>
            <w:hideMark/>
          </w:tcPr>
          <w:p w14:paraId="1036C9FC" w14:textId="77777777" w:rsidR="008A2A24" w:rsidRPr="000D1E18" w:rsidRDefault="008A2A24" w:rsidP="00543A7A">
            <w:pPr>
              <w:pStyle w:val="wordsection1"/>
              <w:autoSpaceDE w:val="0"/>
              <w:autoSpaceDN w:val="0"/>
              <w:textAlignment w:val="baseline"/>
              <w:rPr>
                <w:rFonts w:asciiTheme="minorHAnsi" w:hAnsiTheme="minorHAnsi" w:cstheme="minorHAnsi"/>
                <w:color w:val="000000"/>
              </w:rPr>
            </w:pPr>
            <w:r w:rsidRPr="000D1E18">
              <w:rPr>
                <w:rFonts w:asciiTheme="minorHAnsi" w:hAnsiTheme="minorHAnsi" w:cstheme="minorHAnsi"/>
              </w:rPr>
              <w:t>Class R (Virtual Asset Custodian)</w:t>
            </w:r>
            <w:r w:rsidRPr="000D1E18">
              <w:rPr>
                <w:rFonts w:asciiTheme="minorHAnsi" w:hAnsiTheme="minorHAnsi" w:cstheme="minorHAnsi"/>
                <w:color w:val="000000"/>
              </w:rPr>
              <w:t xml:space="preserve"> </w:t>
            </w:r>
          </w:p>
        </w:tc>
        <w:tc>
          <w:tcPr>
            <w:tcW w:w="3828" w:type="dxa"/>
            <w:tcBorders>
              <w:top w:val="single" w:sz="4" w:space="0" w:color="auto"/>
              <w:left w:val="single" w:sz="4" w:space="0" w:color="auto"/>
              <w:bottom w:val="single" w:sz="4" w:space="0" w:color="auto"/>
              <w:right w:val="single" w:sz="4" w:space="0" w:color="auto"/>
            </w:tcBorders>
          </w:tcPr>
          <w:p w14:paraId="51F6180F" w14:textId="5DE614DF" w:rsidR="008A2A24" w:rsidRPr="00543A7A" w:rsidRDefault="008A2A24" w:rsidP="00543A7A">
            <w:pPr>
              <w:pStyle w:val="wordsection1"/>
              <w:autoSpaceDE w:val="0"/>
              <w:autoSpaceDN w:val="0"/>
              <w:textAlignment w:val="baseline"/>
              <w:rPr>
                <w:rFonts w:asciiTheme="minorHAnsi" w:hAnsiTheme="minorHAnsi" w:cstheme="minorHAnsi"/>
              </w:rPr>
            </w:pPr>
            <w:r w:rsidRPr="000D1E18">
              <w:rPr>
                <w:rFonts w:asciiTheme="minorHAnsi" w:hAnsiTheme="minorHAnsi" w:cstheme="minorHAnsi"/>
              </w:rPr>
              <w:t>Safekeeping of virtual assets or instruments enabling control over virtual assets</w:t>
            </w:r>
          </w:p>
        </w:tc>
        <w:tc>
          <w:tcPr>
            <w:tcW w:w="3264" w:type="dxa"/>
            <w:tcBorders>
              <w:top w:val="single" w:sz="4" w:space="0" w:color="auto"/>
              <w:left w:val="single" w:sz="4" w:space="0" w:color="auto"/>
              <w:bottom w:val="single" w:sz="4" w:space="0" w:color="auto"/>
              <w:right w:val="single" w:sz="4" w:space="0" w:color="auto"/>
            </w:tcBorders>
          </w:tcPr>
          <w:p w14:paraId="1FB66FFF" w14:textId="582ABECB" w:rsidR="008A2A24" w:rsidRPr="000D1E18" w:rsidRDefault="008A2A24" w:rsidP="00543A7A">
            <w:pPr>
              <w:pStyle w:val="wordsection1"/>
              <w:autoSpaceDE w:val="0"/>
              <w:autoSpaceDN w:val="0"/>
              <w:textAlignment w:val="baseline"/>
              <w:rPr>
                <w:rFonts w:asciiTheme="minorHAnsi" w:hAnsiTheme="minorHAnsi" w:cstheme="minorHAnsi"/>
              </w:rPr>
            </w:pPr>
            <w:r w:rsidRPr="000D1E18">
              <w:rPr>
                <w:rFonts w:asciiTheme="minorHAnsi" w:hAnsiTheme="minorHAnsi" w:cstheme="minorHAnsi"/>
              </w:rPr>
              <w:t>5,000,000 MUR or its equivalent in any other fiat currency</w:t>
            </w:r>
          </w:p>
        </w:tc>
      </w:tr>
      <w:tr w:rsidR="008A2A24" w:rsidRPr="000D1E18" w14:paraId="460BD944" w14:textId="77777777" w:rsidTr="00543A7A">
        <w:tc>
          <w:tcPr>
            <w:tcW w:w="1818" w:type="dxa"/>
            <w:tcBorders>
              <w:top w:val="single" w:sz="4" w:space="0" w:color="auto"/>
              <w:left w:val="single" w:sz="4" w:space="0" w:color="auto"/>
              <w:bottom w:val="single" w:sz="4" w:space="0" w:color="auto"/>
              <w:right w:val="single" w:sz="4" w:space="0" w:color="auto"/>
            </w:tcBorders>
            <w:hideMark/>
          </w:tcPr>
          <w:p w14:paraId="749B9AC3" w14:textId="77777777" w:rsidR="008A2A24" w:rsidRPr="000D1E18" w:rsidRDefault="008A2A24" w:rsidP="00543A7A">
            <w:pPr>
              <w:pStyle w:val="wordsection1"/>
              <w:autoSpaceDE w:val="0"/>
              <w:autoSpaceDN w:val="0"/>
              <w:textAlignment w:val="baseline"/>
              <w:rPr>
                <w:rFonts w:asciiTheme="minorHAnsi" w:hAnsiTheme="minorHAnsi" w:cstheme="minorHAnsi"/>
                <w:color w:val="000000"/>
              </w:rPr>
            </w:pPr>
            <w:r w:rsidRPr="000D1E18">
              <w:rPr>
                <w:rFonts w:asciiTheme="minorHAnsi" w:hAnsiTheme="minorHAnsi" w:cstheme="minorHAnsi"/>
              </w:rPr>
              <w:t>Class I (Virtual Asset Advisory Services)</w:t>
            </w:r>
          </w:p>
        </w:tc>
        <w:tc>
          <w:tcPr>
            <w:tcW w:w="3828" w:type="dxa"/>
            <w:tcBorders>
              <w:top w:val="single" w:sz="4" w:space="0" w:color="auto"/>
              <w:left w:val="single" w:sz="4" w:space="0" w:color="auto"/>
              <w:bottom w:val="single" w:sz="4" w:space="0" w:color="auto"/>
              <w:right w:val="single" w:sz="4" w:space="0" w:color="auto"/>
            </w:tcBorders>
          </w:tcPr>
          <w:p w14:paraId="07649EDC" w14:textId="0B464368" w:rsidR="008A2A24" w:rsidRPr="00543A7A" w:rsidRDefault="008A2A24" w:rsidP="00543A7A">
            <w:pPr>
              <w:rPr>
                <w:rFonts w:cstheme="minorHAnsi"/>
              </w:rPr>
            </w:pPr>
            <w:r w:rsidRPr="000D1E18">
              <w:rPr>
                <w:rFonts w:cstheme="minorHAnsi"/>
              </w:rPr>
              <w:t>Provision of advisory services related to virtual assets, including participation in the offer and/or sale of virtual assets, but excluding custody or safekeeping</w:t>
            </w:r>
          </w:p>
        </w:tc>
        <w:tc>
          <w:tcPr>
            <w:tcW w:w="3264" w:type="dxa"/>
            <w:tcBorders>
              <w:top w:val="single" w:sz="4" w:space="0" w:color="auto"/>
              <w:left w:val="single" w:sz="4" w:space="0" w:color="auto"/>
              <w:bottom w:val="single" w:sz="4" w:space="0" w:color="auto"/>
              <w:right w:val="single" w:sz="4" w:space="0" w:color="auto"/>
            </w:tcBorders>
          </w:tcPr>
          <w:p w14:paraId="6D147CFD" w14:textId="7AE65B8B" w:rsidR="008A2A24" w:rsidRPr="00543A7A" w:rsidRDefault="008A2A24" w:rsidP="00543A7A">
            <w:pPr>
              <w:rPr>
                <w:rFonts w:cstheme="minorHAnsi"/>
              </w:rPr>
            </w:pPr>
            <w:r w:rsidRPr="000D1E18">
              <w:rPr>
                <w:rFonts w:cstheme="minorHAnsi"/>
              </w:rPr>
              <w:t>Sufficient working capital to meet debts as they fall due, based on realistic financial forecasts</w:t>
            </w:r>
          </w:p>
        </w:tc>
      </w:tr>
      <w:tr w:rsidR="008A2A24" w:rsidRPr="000D1E18" w14:paraId="37462ADC" w14:textId="77777777" w:rsidTr="00543A7A">
        <w:tc>
          <w:tcPr>
            <w:tcW w:w="1818" w:type="dxa"/>
            <w:tcBorders>
              <w:top w:val="single" w:sz="4" w:space="0" w:color="auto"/>
              <w:left w:val="single" w:sz="4" w:space="0" w:color="auto"/>
              <w:bottom w:val="single" w:sz="4" w:space="0" w:color="auto"/>
              <w:right w:val="single" w:sz="4" w:space="0" w:color="auto"/>
            </w:tcBorders>
            <w:hideMark/>
          </w:tcPr>
          <w:p w14:paraId="4F9ADA26" w14:textId="77777777" w:rsidR="008A2A24" w:rsidRPr="000D1E18" w:rsidRDefault="008A2A24" w:rsidP="00543A7A">
            <w:pPr>
              <w:pStyle w:val="wordsection1"/>
              <w:autoSpaceDE w:val="0"/>
              <w:autoSpaceDN w:val="0"/>
              <w:textAlignment w:val="baseline"/>
              <w:rPr>
                <w:rFonts w:asciiTheme="minorHAnsi" w:hAnsiTheme="minorHAnsi" w:cstheme="minorHAnsi"/>
              </w:rPr>
            </w:pPr>
            <w:r w:rsidRPr="000D1E18">
              <w:rPr>
                <w:rFonts w:asciiTheme="minorHAnsi" w:hAnsiTheme="minorHAnsi" w:cstheme="minorHAnsi"/>
              </w:rPr>
              <w:t>Class S (Virtual Asset Market Place)</w:t>
            </w:r>
          </w:p>
        </w:tc>
        <w:tc>
          <w:tcPr>
            <w:tcW w:w="3828" w:type="dxa"/>
            <w:tcBorders>
              <w:top w:val="single" w:sz="4" w:space="0" w:color="auto"/>
              <w:left w:val="single" w:sz="4" w:space="0" w:color="auto"/>
              <w:bottom w:val="single" w:sz="4" w:space="0" w:color="auto"/>
              <w:right w:val="single" w:sz="4" w:space="0" w:color="auto"/>
            </w:tcBorders>
          </w:tcPr>
          <w:p w14:paraId="38F2A2B8" w14:textId="2194A0B5" w:rsidR="008A2A24" w:rsidRPr="00543A7A" w:rsidRDefault="008A2A24" w:rsidP="00543A7A">
            <w:pPr>
              <w:rPr>
                <w:rFonts w:cstheme="minorHAnsi"/>
              </w:rPr>
            </w:pPr>
            <w:r w:rsidRPr="000D1E18">
              <w:rPr>
                <w:rFonts w:cstheme="minorHAnsi"/>
              </w:rPr>
              <w:t xml:space="preserve">Operation of a virtual asset trading platform (centralised or decentralised) facilitating </w:t>
            </w:r>
            <w:proofErr w:type="gramStart"/>
            <w:r w:rsidRPr="000D1E18">
              <w:rPr>
                <w:rFonts w:cstheme="minorHAnsi"/>
              </w:rPr>
              <w:t>exchange</w:t>
            </w:r>
            <w:proofErr w:type="gramEnd"/>
            <w:r w:rsidRPr="000D1E18">
              <w:rPr>
                <w:rFonts w:cstheme="minorHAnsi"/>
              </w:rPr>
              <w:t xml:space="preserve"> of virtual assets for fiat currency or other virtual assets on behalf of third parties, including platforms that hold custody or control of virtual assets on behalf of clients</w:t>
            </w:r>
          </w:p>
        </w:tc>
        <w:tc>
          <w:tcPr>
            <w:tcW w:w="3264" w:type="dxa"/>
            <w:tcBorders>
              <w:top w:val="single" w:sz="4" w:space="0" w:color="auto"/>
              <w:left w:val="single" w:sz="4" w:space="0" w:color="auto"/>
              <w:bottom w:val="single" w:sz="4" w:space="0" w:color="auto"/>
              <w:right w:val="single" w:sz="4" w:space="0" w:color="auto"/>
            </w:tcBorders>
          </w:tcPr>
          <w:p w14:paraId="079D43FE" w14:textId="7252CF9D" w:rsidR="008A2A24" w:rsidRPr="00543A7A" w:rsidRDefault="008A2A24" w:rsidP="00543A7A">
            <w:pPr>
              <w:pStyle w:val="wordsection1"/>
              <w:autoSpaceDE w:val="0"/>
              <w:autoSpaceDN w:val="0"/>
              <w:textAlignment w:val="baseline"/>
              <w:rPr>
                <w:rFonts w:asciiTheme="minorHAnsi" w:hAnsiTheme="minorHAnsi" w:cstheme="minorHAnsi"/>
              </w:rPr>
            </w:pPr>
            <w:r w:rsidRPr="000D1E18">
              <w:rPr>
                <w:rFonts w:asciiTheme="minorHAnsi" w:hAnsiTheme="minorHAnsi" w:cstheme="minorHAnsi"/>
              </w:rPr>
              <w:t>6,500,000 MUR or its equivalent in any other fiat currency</w:t>
            </w:r>
          </w:p>
        </w:tc>
      </w:tr>
    </w:tbl>
    <w:p w14:paraId="28B950EA" w14:textId="77777777" w:rsidR="008A2A24" w:rsidRPr="008A2A24" w:rsidRDefault="008A2A24" w:rsidP="008A2A24">
      <w:pPr>
        <w:spacing w:after="0" w:line="240" w:lineRule="auto"/>
        <w:jc w:val="both"/>
        <w:rPr>
          <w:rFonts w:eastAsia="Times New Roman" w:cstheme="minorHAnsi"/>
          <w:u w:val="single"/>
          <w:lang w:val="en-SG"/>
        </w:rPr>
      </w:pPr>
    </w:p>
    <w:p w14:paraId="3514C1F0" w14:textId="621CFA48" w:rsidR="00391FF3" w:rsidRPr="00391FF3" w:rsidRDefault="00391FF3" w:rsidP="00747959">
      <w:pPr>
        <w:pStyle w:val="ListParagraph"/>
        <w:spacing w:after="0" w:line="240" w:lineRule="auto"/>
        <w:ind w:left="360"/>
        <w:jc w:val="both"/>
        <w:rPr>
          <w:rFonts w:eastAsia="Times New Roman" w:cstheme="minorHAnsi"/>
        </w:rPr>
      </w:pPr>
      <w:r w:rsidRPr="00391FF3">
        <w:rPr>
          <w:rFonts w:eastAsia="Times New Roman" w:cstheme="minorHAnsi"/>
        </w:rPr>
        <w:t xml:space="preserve">The applicant shall pay the application fee as prescribed in </w:t>
      </w:r>
      <w:hyperlink r:id="rId17" w:history="1">
        <w:r w:rsidRPr="00482AE3">
          <w:rPr>
            <w:rStyle w:val="Hyperlink"/>
            <w:rFonts w:eastAsia="Times New Roman" w:cstheme="minorHAnsi"/>
            <w:color w:val="FF6E00"/>
            <w:u w:val="none"/>
          </w:rPr>
          <w:t>Financial Services (Consolidated Licensing and Fees) Rules 2008</w:t>
        </w:r>
      </w:hyperlink>
      <w:r w:rsidRPr="00391FF3">
        <w:rPr>
          <w:rFonts w:eastAsia="Times New Roman" w:cstheme="minorHAnsi"/>
        </w:rPr>
        <w:t>, which the key expenses are set out below:</w:t>
      </w:r>
    </w:p>
    <w:p w14:paraId="7860F72A" w14:textId="77777777" w:rsidR="00391FF3" w:rsidRPr="00391FF3" w:rsidRDefault="00391FF3" w:rsidP="00747959">
      <w:pPr>
        <w:pStyle w:val="ListParagraph"/>
        <w:spacing w:after="0" w:line="240" w:lineRule="auto"/>
        <w:ind w:left="360"/>
        <w:jc w:val="both"/>
        <w:rPr>
          <w:rFonts w:eastAsia="Times New Roman" w:cstheme="minorHAnsi"/>
        </w:rPr>
      </w:pPr>
    </w:p>
    <w:p w14:paraId="3AF70470" w14:textId="77777777" w:rsidR="00391FF3" w:rsidRPr="00391FF3" w:rsidRDefault="00391FF3" w:rsidP="00747959">
      <w:pPr>
        <w:pStyle w:val="ListParagraph"/>
        <w:numPr>
          <w:ilvl w:val="0"/>
          <w:numId w:val="106"/>
        </w:numPr>
        <w:spacing w:after="0" w:line="240" w:lineRule="auto"/>
        <w:ind w:left="1080"/>
        <w:jc w:val="both"/>
        <w:rPr>
          <w:rFonts w:eastAsia="Times New Roman" w:cstheme="minorHAnsi"/>
          <w:lang w:val="en-SG"/>
        </w:rPr>
      </w:pPr>
      <w:r w:rsidRPr="00391FF3">
        <w:rPr>
          <w:rFonts w:eastAsia="Times New Roman" w:cstheme="minorHAnsi"/>
          <w:lang w:val="en-SG"/>
        </w:rPr>
        <w:t>Category 1 Global Business License is issued to any company proposing to engage in activities of a global service in and from Mauritius and whose shareholders are mainly foreign residents. The fixed annual fee for a Category 1 Global Business License for VASPs is MUR 50,000.</w:t>
      </w:r>
    </w:p>
    <w:p w14:paraId="31721208" w14:textId="77777777" w:rsidR="00391FF3" w:rsidRPr="00391FF3" w:rsidRDefault="00391FF3" w:rsidP="00747959">
      <w:pPr>
        <w:pStyle w:val="ListParagraph"/>
        <w:spacing w:after="0" w:line="240" w:lineRule="auto"/>
        <w:ind w:left="540"/>
        <w:jc w:val="both"/>
        <w:rPr>
          <w:rFonts w:eastAsia="Times New Roman" w:cstheme="minorHAnsi"/>
          <w:lang w:val="en-SG"/>
        </w:rPr>
      </w:pPr>
    </w:p>
    <w:p w14:paraId="002A927B" w14:textId="77777777" w:rsidR="00391FF3" w:rsidRPr="00391FF3" w:rsidRDefault="00391FF3" w:rsidP="00747959">
      <w:pPr>
        <w:pStyle w:val="ListParagraph"/>
        <w:numPr>
          <w:ilvl w:val="0"/>
          <w:numId w:val="106"/>
        </w:numPr>
        <w:spacing w:after="0" w:line="240" w:lineRule="auto"/>
        <w:ind w:left="1080"/>
        <w:jc w:val="both"/>
        <w:rPr>
          <w:rFonts w:eastAsia="Times New Roman" w:cstheme="minorHAnsi"/>
          <w:lang w:val="en-SG"/>
        </w:rPr>
      </w:pPr>
      <w:r w:rsidRPr="00391FF3">
        <w:rPr>
          <w:rFonts w:eastAsia="Times New Roman" w:cstheme="minorHAnsi"/>
          <w:lang w:val="en-SG"/>
        </w:rPr>
        <w:t xml:space="preserve">Category 2 Global Business License is issued to any company proposing to engage in activities from Mauritius and which have or expects to have </w:t>
      </w:r>
      <w:proofErr w:type="gramStart"/>
      <w:r w:rsidRPr="00391FF3">
        <w:rPr>
          <w:rFonts w:eastAsia="Times New Roman" w:cstheme="minorHAnsi"/>
          <w:lang w:val="en-SG"/>
        </w:rPr>
        <w:t>a majority of</w:t>
      </w:r>
      <w:proofErr w:type="gramEnd"/>
      <w:r w:rsidRPr="00391FF3">
        <w:rPr>
          <w:rFonts w:eastAsia="Times New Roman" w:cstheme="minorHAnsi"/>
          <w:lang w:val="en-SG"/>
        </w:rPr>
        <w:t xml:space="preserve"> resident </w:t>
      </w:r>
      <w:proofErr w:type="gramStart"/>
      <w:r w:rsidRPr="00391FF3">
        <w:rPr>
          <w:rFonts w:eastAsia="Times New Roman" w:cstheme="minorHAnsi"/>
          <w:lang w:val="en-SG"/>
        </w:rPr>
        <w:t>shareholders</w:t>
      </w:r>
      <w:proofErr w:type="gramEnd"/>
      <w:r w:rsidRPr="00391FF3">
        <w:rPr>
          <w:rFonts w:eastAsia="Times New Roman" w:cstheme="minorHAnsi"/>
          <w:lang w:val="en-SG"/>
        </w:rPr>
        <w:t xml:space="preserve"> or </w:t>
      </w:r>
      <w:proofErr w:type="gramStart"/>
      <w:r w:rsidRPr="00391FF3">
        <w:rPr>
          <w:rFonts w:eastAsia="Times New Roman" w:cstheme="minorHAnsi"/>
          <w:lang w:val="en-SG"/>
        </w:rPr>
        <w:t>a majority of</w:t>
      </w:r>
      <w:proofErr w:type="gramEnd"/>
      <w:r w:rsidRPr="00391FF3">
        <w:rPr>
          <w:rFonts w:eastAsia="Times New Roman" w:cstheme="minorHAnsi"/>
          <w:lang w:val="en-SG"/>
        </w:rPr>
        <w:t xml:space="preserve"> its voting shares are held by Mauritians. The fixed annual fee for a Category 2 Global Business License for VASPs is MUR 25,000.</w:t>
      </w:r>
    </w:p>
    <w:p w14:paraId="7C42166D" w14:textId="77777777" w:rsidR="00391FF3" w:rsidRPr="00391FF3" w:rsidRDefault="00391FF3" w:rsidP="00747959">
      <w:pPr>
        <w:pStyle w:val="ListParagraph"/>
        <w:spacing w:after="0" w:line="240" w:lineRule="auto"/>
        <w:ind w:left="540"/>
        <w:jc w:val="both"/>
        <w:rPr>
          <w:rFonts w:eastAsia="Times New Roman" w:cstheme="minorHAnsi"/>
          <w:lang w:val="en-SG"/>
        </w:rPr>
      </w:pPr>
    </w:p>
    <w:p w14:paraId="4792D689" w14:textId="4FE5D6AB" w:rsidR="00391FF3" w:rsidRDefault="00391FF3" w:rsidP="00747959">
      <w:pPr>
        <w:pStyle w:val="ListParagraph"/>
        <w:numPr>
          <w:ilvl w:val="0"/>
          <w:numId w:val="106"/>
        </w:numPr>
        <w:spacing w:after="0" w:line="240" w:lineRule="auto"/>
        <w:ind w:left="1080"/>
        <w:jc w:val="both"/>
        <w:rPr>
          <w:rFonts w:eastAsia="Times New Roman" w:cstheme="minorHAnsi"/>
          <w:lang w:val="en-SG"/>
        </w:rPr>
      </w:pPr>
      <w:r w:rsidRPr="00391FF3">
        <w:rPr>
          <w:rFonts w:eastAsia="Times New Roman" w:cstheme="minorHAnsi"/>
          <w:lang w:val="en-SG"/>
        </w:rPr>
        <w:t>Additionally, variable annual fees are payable as well, which would depend on the number of beneficiaries. The variable annual fees for VASPs are as follows:</w:t>
      </w:r>
    </w:p>
    <w:p w14:paraId="4571A910" w14:textId="77777777" w:rsidR="00391FF3" w:rsidRPr="00391FF3" w:rsidRDefault="00391FF3" w:rsidP="00747959">
      <w:pPr>
        <w:spacing w:after="0" w:line="240" w:lineRule="auto"/>
        <w:jc w:val="both"/>
        <w:rPr>
          <w:rFonts w:eastAsia="Times New Roman" w:cstheme="minorHAnsi"/>
          <w:lang w:val="en-SG"/>
        </w:rPr>
      </w:pPr>
    </w:p>
    <w:p w14:paraId="15F528F7" w14:textId="77777777" w:rsidR="00391FF3" w:rsidRDefault="00391FF3" w:rsidP="00747959">
      <w:pPr>
        <w:pStyle w:val="ListParagraph"/>
        <w:numPr>
          <w:ilvl w:val="0"/>
          <w:numId w:val="108"/>
        </w:numPr>
        <w:spacing w:after="0" w:line="240" w:lineRule="auto"/>
        <w:jc w:val="both"/>
        <w:rPr>
          <w:rFonts w:eastAsia="Times New Roman" w:cstheme="minorHAnsi"/>
          <w:lang w:val="en-SG"/>
        </w:rPr>
      </w:pPr>
      <w:r w:rsidRPr="00391FF3">
        <w:rPr>
          <w:rFonts w:eastAsia="Times New Roman" w:cstheme="minorHAnsi"/>
          <w:lang w:val="en-SG"/>
        </w:rPr>
        <w:t xml:space="preserve">from 10,001 to 15,000 beneficiaries, the annual fee is MUR </w:t>
      </w:r>
      <w:proofErr w:type="gramStart"/>
      <w:r w:rsidRPr="00391FF3">
        <w:rPr>
          <w:rFonts w:eastAsia="Times New Roman" w:cstheme="minorHAnsi"/>
          <w:lang w:val="en-SG"/>
        </w:rPr>
        <w:t>10,000;</w:t>
      </w:r>
      <w:proofErr w:type="gramEnd"/>
    </w:p>
    <w:p w14:paraId="19B264FC" w14:textId="77777777" w:rsidR="00F1528C" w:rsidRDefault="00F1528C" w:rsidP="00F1528C">
      <w:pPr>
        <w:pStyle w:val="ListParagraph"/>
        <w:spacing w:after="0" w:line="240" w:lineRule="auto"/>
        <w:ind w:left="1440"/>
        <w:jc w:val="both"/>
        <w:rPr>
          <w:rFonts w:eastAsia="Times New Roman" w:cstheme="minorHAnsi"/>
          <w:lang w:val="en-SG"/>
        </w:rPr>
      </w:pPr>
    </w:p>
    <w:p w14:paraId="6455540C" w14:textId="77777777" w:rsidR="00391FF3" w:rsidRDefault="00391FF3" w:rsidP="00747959">
      <w:pPr>
        <w:pStyle w:val="ListParagraph"/>
        <w:numPr>
          <w:ilvl w:val="0"/>
          <w:numId w:val="108"/>
        </w:numPr>
        <w:spacing w:after="0" w:line="240" w:lineRule="auto"/>
        <w:jc w:val="both"/>
        <w:rPr>
          <w:rFonts w:eastAsia="Times New Roman" w:cstheme="minorHAnsi"/>
          <w:lang w:val="en-SG"/>
        </w:rPr>
      </w:pPr>
      <w:r w:rsidRPr="00391FF3">
        <w:rPr>
          <w:rFonts w:eastAsia="Times New Roman" w:cstheme="minorHAnsi"/>
          <w:lang w:val="en-SG"/>
        </w:rPr>
        <w:t>for 15,001 to 20,000 beneficiaries, the annual fee is MUR 15,000; and</w:t>
      </w:r>
    </w:p>
    <w:p w14:paraId="7A1EF240" w14:textId="77777777" w:rsidR="00F1528C" w:rsidRPr="00F1528C" w:rsidRDefault="00F1528C" w:rsidP="00F1528C">
      <w:pPr>
        <w:spacing w:after="0" w:line="240" w:lineRule="auto"/>
        <w:jc w:val="both"/>
        <w:rPr>
          <w:rFonts w:eastAsia="Times New Roman" w:cstheme="minorHAnsi"/>
          <w:lang w:val="en-SG"/>
        </w:rPr>
      </w:pPr>
    </w:p>
    <w:p w14:paraId="4185CF3E" w14:textId="2DCDDA04" w:rsidR="004311E2" w:rsidRPr="00391FF3" w:rsidRDefault="00391FF3" w:rsidP="00747959">
      <w:pPr>
        <w:pStyle w:val="ListParagraph"/>
        <w:numPr>
          <w:ilvl w:val="0"/>
          <w:numId w:val="108"/>
        </w:numPr>
        <w:spacing w:after="0" w:line="240" w:lineRule="auto"/>
        <w:jc w:val="both"/>
        <w:rPr>
          <w:rFonts w:eastAsia="Times New Roman" w:cstheme="minorHAnsi"/>
          <w:lang w:val="en-SG"/>
        </w:rPr>
      </w:pPr>
      <w:r w:rsidRPr="00391FF3">
        <w:rPr>
          <w:rFonts w:eastAsia="Times New Roman" w:cstheme="minorHAnsi"/>
          <w:lang w:val="en-SG"/>
        </w:rPr>
        <w:t>for over 20,000 beneficiaries, the annual fee is MUR 20,000.</w:t>
      </w:r>
    </w:p>
    <w:p w14:paraId="48911D17" w14:textId="77777777" w:rsidR="008A7848" w:rsidRPr="00644B77" w:rsidRDefault="008A7848" w:rsidP="00747959">
      <w:pPr>
        <w:pStyle w:val="ListParagraph"/>
        <w:spacing w:after="0" w:line="240" w:lineRule="auto"/>
        <w:ind w:left="360"/>
        <w:jc w:val="both"/>
        <w:rPr>
          <w:rFonts w:eastAsia="Times New Roman" w:cstheme="minorHAnsi"/>
          <w:b/>
          <w:bCs/>
          <w:u w:val="single"/>
          <w:lang w:val="en-SG"/>
        </w:rPr>
      </w:pPr>
    </w:p>
    <w:p w14:paraId="46DFA009" w14:textId="0F132A52" w:rsidR="00063753" w:rsidRPr="00644B77" w:rsidRDefault="009E6883" w:rsidP="00360EF4">
      <w:pPr>
        <w:pStyle w:val="Heading2"/>
      </w:pPr>
      <w:bookmarkStart w:id="16" w:name="_Toc195000679"/>
      <w:r w:rsidRPr="00644B77">
        <w:t xml:space="preserve">What are the main ongoing requirements for VASPs regulated </w:t>
      </w:r>
      <w:r w:rsidR="0024778F">
        <w:t>in Mauritius</w:t>
      </w:r>
      <w:r w:rsidRPr="00644B77">
        <w:t>?</w:t>
      </w:r>
      <w:bookmarkEnd w:id="16"/>
    </w:p>
    <w:p w14:paraId="5550FD7C" w14:textId="77777777" w:rsidR="00DB3E32" w:rsidRPr="00DB3E32" w:rsidRDefault="00063753" w:rsidP="00747959">
      <w:pPr>
        <w:pStyle w:val="ListParagraph"/>
        <w:spacing w:after="0" w:line="240" w:lineRule="auto"/>
        <w:ind w:left="360"/>
        <w:jc w:val="both"/>
        <w:rPr>
          <w:rFonts w:eastAsia="Times New Roman" w:cstheme="minorHAnsi"/>
        </w:rPr>
      </w:pPr>
      <w:r w:rsidRPr="00644B77">
        <w:rPr>
          <w:rFonts w:eastAsia="Times New Roman" w:cstheme="minorHAnsi"/>
          <w:u w:val="single"/>
          <w:lang w:val="en-SG"/>
        </w:rPr>
        <w:br/>
      </w:r>
      <w:r w:rsidR="00DB3E32" w:rsidRPr="00DB3E32">
        <w:rPr>
          <w:rFonts w:eastAsia="Times New Roman" w:cstheme="minorHAnsi"/>
        </w:rPr>
        <w:t xml:space="preserve">The VAITOS Act, 2021 sets out </w:t>
      </w:r>
      <w:proofErr w:type="gramStart"/>
      <w:r w:rsidR="00DB3E32" w:rsidRPr="00DB3E32">
        <w:rPr>
          <w:rFonts w:eastAsia="Times New Roman" w:cstheme="minorHAnsi"/>
        </w:rPr>
        <w:t>a number of</w:t>
      </w:r>
      <w:proofErr w:type="gramEnd"/>
      <w:r w:rsidR="00DB3E32" w:rsidRPr="00DB3E32">
        <w:rPr>
          <w:rFonts w:eastAsia="Times New Roman" w:cstheme="minorHAnsi"/>
        </w:rPr>
        <w:t xml:space="preserve"> ongoing requirements for VASPs regulated in Mauritius. Some of the main requirements are set out below:</w:t>
      </w:r>
    </w:p>
    <w:p w14:paraId="1F1952DE" w14:textId="77777777" w:rsidR="00DB3E32" w:rsidRPr="00DB3E32" w:rsidRDefault="00DB3E32" w:rsidP="00747959">
      <w:pPr>
        <w:pStyle w:val="ListParagraph"/>
        <w:spacing w:after="0" w:line="240" w:lineRule="auto"/>
        <w:ind w:left="360"/>
        <w:jc w:val="both"/>
        <w:rPr>
          <w:rFonts w:eastAsia="Times New Roman" w:cstheme="minorHAnsi"/>
        </w:rPr>
      </w:pPr>
    </w:p>
    <w:p w14:paraId="298CD9CE" w14:textId="77777777" w:rsidR="00DB3E32" w:rsidRPr="00DB3E32" w:rsidRDefault="00DB3E32" w:rsidP="000E793D">
      <w:pPr>
        <w:pStyle w:val="ListParagraph"/>
        <w:numPr>
          <w:ilvl w:val="0"/>
          <w:numId w:val="109"/>
        </w:numPr>
        <w:spacing w:after="0" w:line="240" w:lineRule="auto"/>
        <w:ind w:left="1080"/>
        <w:jc w:val="both"/>
        <w:rPr>
          <w:rFonts w:eastAsia="Times New Roman" w:cstheme="minorHAnsi"/>
          <w:lang w:val="en-SG"/>
        </w:rPr>
      </w:pPr>
      <w:r w:rsidRPr="00DB3E32">
        <w:rPr>
          <w:rFonts w:eastAsia="Times New Roman" w:cstheme="minorHAnsi"/>
          <w:lang w:val="en-SG"/>
        </w:rPr>
        <w:t xml:space="preserve">the VASP must comply with the obligations relating to the custody and protection of client assets, prevention of market abuse, transfer of virtual assets, and other financial </w:t>
      </w:r>
      <w:proofErr w:type="gramStart"/>
      <w:r w:rsidRPr="00DB3E32">
        <w:rPr>
          <w:rFonts w:eastAsia="Times New Roman" w:cstheme="minorHAnsi"/>
          <w:lang w:val="en-SG"/>
        </w:rPr>
        <w:t>obligations;</w:t>
      </w:r>
      <w:proofErr w:type="gramEnd"/>
    </w:p>
    <w:p w14:paraId="1B8C6E6F" w14:textId="77777777" w:rsidR="00DB3E32" w:rsidRPr="00DB3E32" w:rsidRDefault="00DB3E32" w:rsidP="000E793D">
      <w:pPr>
        <w:pStyle w:val="ListParagraph"/>
        <w:spacing w:after="0" w:line="240" w:lineRule="auto"/>
        <w:ind w:left="540"/>
        <w:jc w:val="both"/>
        <w:rPr>
          <w:rFonts w:eastAsia="Times New Roman" w:cstheme="minorHAnsi"/>
          <w:lang w:val="en-SG"/>
        </w:rPr>
      </w:pPr>
    </w:p>
    <w:p w14:paraId="75754D72" w14:textId="77777777" w:rsidR="00DB3E32" w:rsidRPr="00DB3E32" w:rsidRDefault="00DB3E32" w:rsidP="000E793D">
      <w:pPr>
        <w:pStyle w:val="ListParagraph"/>
        <w:numPr>
          <w:ilvl w:val="0"/>
          <w:numId w:val="109"/>
        </w:numPr>
        <w:spacing w:after="0" w:line="240" w:lineRule="auto"/>
        <w:ind w:left="1080"/>
        <w:jc w:val="both"/>
        <w:rPr>
          <w:rFonts w:eastAsia="Times New Roman" w:cstheme="minorHAnsi"/>
          <w:lang w:val="en-SG"/>
        </w:rPr>
      </w:pPr>
      <w:r w:rsidRPr="00DB3E32">
        <w:rPr>
          <w:rFonts w:eastAsia="Times New Roman" w:cstheme="minorHAnsi"/>
          <w:lang w:val="en-SG"/>
        </w:rPr>
        <w:t xml:space="preserve">the VASP must maintain separate accounts for its clients' </w:t>
      </w:r>
      <w:proofErr w:type="gramStart"/>
      <w:r w:rsidRPr="00DB3E32">
        <w:rPr>
          <w:rFonts w:eastAsia="Times New Roman" w:cstheme="minorHAnsi"/>
          <w:lang w:val="en-SG"/>
        </w:rPr>
        <w:t>assets;</w:t>
      </w:r>
      <w:proofErr w:type="gramEnd"/>
    </w:p>
    <w:p w14:paraId="3029064D" w14:textId="77777777" w:rsidR="00DB3E32" w:rsidRPr="00DB3E32" w:rsidRDefault="00DB3E32" w:rsidP="000E793D">
      <w:pPr>
        <w:pStyle w:val="ListParagraph"/>
        <w:spacing w:after="0" w:line="240" w:lineRule="auto"/>
        <w:ind w:left="540"/>
        <w:jc w:val="both"/>
        <w:rPr>
          <w:rFonts w:eastAsia="Times New Roman" w:cstheme="minorHAnsi"/>
          <w:lang w:val="en-SG"/>
        </w:rPr>
      </w:pPr>
    </w:p>
    <w:p w14:paraId="30E3836D" w14:textId="77777777" w:rsidR="00DB3E32" w:rsidRPr="00DB3E32" w:rsidRDefault="00DB3E32" w:rsidP="000E793D">
      <w:pPr>
        <w:pStyle w:val="ListParagraph"/>
        <w:numPr>
          <w:ilvl w:val="0"/>
          <w:numId w:val="109"/>
        </w:numPr>
        <w:spacing w:after="0" w:line="240" w:lineRule="auto"/>
        <w:ind w:left="1080"/>
        <w:jc w:val="both"/>
        <w:rPr>
          <w:rFonts w:eastAsia="Times New Roman" w:cstheme="minorHAnsi"/>
          <w:lang w:val="en-SG"/>
        </w:rPr>
      </w:pPr>
      <w:r w:rsidRPr="00DB3E32">
        <w:rPr>
          <w:rFonts w:eastAsia="Times New Roman" w:cstheme="minorHAnsi"/>
          <w:lang w:val="en-SG"/>
        </w:rPr>
        <w:t xml:space="preserve">the VASP must notify the FSC of any material change to its business </w:t>
      </w:r>
      <w:proofErr w:type="gramStart"/>
      <w:r w:rsidRPr="00DB3E32">
        <w:rPr>
          <w:rFonts w:eastAsia="Times New Roman" w:cstheme="minorHAnsi"/>
          <w:lang w:val="en-SG"/>
        </w:rPr>
        <w:t>activities;</w:t>
      </w:r>
      <w:proofErr w:type="gramEnd"/>
    </w:p>
    <w:p w14:paraId="2335C311" w14:textId="77777777" w:rsidR="00DB3E32" w:rsidRPr="00DB3E32" w:rsidRDefault="00DB3E32" w:rsidP="000E793D">
      <w:pPr>
        <w:pStyle w:val="ListParagraph"/>
        <w:spacing w:after="0" w:line="240" w:lineRule="auto"/>
        <w:ind w:left="540"/>
        <w:jc w:val="both"/>
        <w:rPr>
          <w:rFonts w:eastAsia="Times New Roman" w:cstheme="minorHAnsi"/>
          <w:lang w:val="en-SG"/>
        </w:rPr>
      </w:pPr>
    </w:p>
    <w:p w14:paraId="60892E2D" w14:textId="77777777" w:rsidR="00DB3E32" w:rsidRPr="00DB3E32" w:rsidRDefault="00DB3E32" w:rsidP="000E793D">
      <w:pPr>
        <w:pStyle w:val="ListParagraph"/>
        <w:numPr>
          <w:ilvl w:val="0"/>
          <w:numId w:val="109"/>
        </w:numPr>
        <w:spacing w:after="0" w:line="240" w:lineRule="auto"/>
        <w:ind w:left="1080"/>
        <w:jc w:val="both"/>
        <w:rPr>
          <w:rFonts w:eastAsia="Times New Roman" w:cstheme="minorHAnsi"/>
          <w:lang w:val="en-SG"/>
        </w:rPr>
      </w:pPr>
      <w:r w:rsidRPr="00DB3E32">
        <w:rPr>
          <w:rFonts w:eastAsia="Times New Roman" w:cstheme="minorHAnsi"/>
          <w:lang w:val="en-SG"/>
        </w:rPr>
        <w:t xml:space="preserve">the VASP must ensure that its senior executive is a fit and proper person, and notify the FSC within 7 days of any change in its senior </w:t>
      </w:r>
      <w:proofErr w:type="gramStart"/>
      <w:r w:rsidRPr="00DB3E32">
        <w:rPr>
          <w:rFonts w:eastAsia="Times New Roman" w:cstheme="minorHAnsi"/>
          <w:lang w:val="en-SG"/>
        </w:rPr>
        <w:t>executive;</w:t>
      </w:r>
      <w:proofErr w:type="gramEnd"/>
    </w:p>
    <w:p w14:paraId="09BD6DBC" w14:textId="77777777" w:rsidR="00DB3E32" w:rsidRPr="00DB3E32" w:rsidRDefault="00DB3E32" w:rsidP="000E793D">
      <w:pPr>
        <w:pStyle w:val="ListParagraph"/>
        <w:spacing w:after="0" w:line="240" w:lineRule="auto"/>
        <w:ind w:left="540"/>
        <w:jc w:val="both"/>
        <w:rPr>
          <w:rFonts w:eastAsia="Times New Roman" w:cstheme="minorHAnsi"/>
          <w:lang w:val="en-SG"/>
        </w:rPr>
      </w:pPr>
    </w:p>
    <w:p w14:paraId="432782AA" w14:textId="77777777" w:rsidR="00DB3E32" w:rsidRPr="00DB3E32" w:rsidRDefault="00DB3E32" w:rsidP="000E793D">
      <w:pPr>
        <w:pStyle w:val="ListParagraph"/>
        <w:numPr>
          <w:ilvl w:val="0"/>
          <w:numId w:val="109"/>
        </w:numPr>
        <w:spacing w:after="0" w:line="240" w:lineRule="auto"/>
        <w:ind w:left="1080"/>
        <w:jc w:val="both"/>
        <w:rPr>
          <w:rFonts w:eastAsia="Times New Roman" w:cstheme="minorHAnsi"/>
          <w:lang w:val="en-SG"/>
        </w:rPr>
      </w:pPr>
      <w:r w:rsidRPr="00DB3E32">
        <w:rPr>
          <w:rFonts w:eastAsia="Times New Roman" w:cstheme="minorHAnsi"/>
          <w:lang w:val="en-SG"/>
        </w:rPr>
        <w:t xml:space="preserve">the VASP must ensure that its controllers and beneficial owners are fit and proper </w:t>
      </w:r>
      <w:proofErr w:type="gramStart"/>
      <w:r w:rsidRPr="00DB3E32">
        <w:rPr>
          <w:rFonts w:eastAsia="Times New Roman" w:cstheme="minorHAnsi"/>
          <w:lang w:val="en-SG"/>
        </w:rPr>
        <w:t>persons;</w:t>
      </w:r>
      <w:proofErr w:type="gramEnd"/>
    </w:p>
    <w:p w14:paraId="5DCC8487" w14:textId="77777777" w:rsidR="00DB3E32" w:rsidRPr="00DB3E32" w:rsidRDefault="00DB3E32" w:rsidP="000E793D">
      <w:pPr>
        <w:pStyle w:val="ListParagraph"/>
        <w:spacing w:after="0" w:line="240" w:lineRule="auto"/>
        <w:ind w:left="540"/>
        <w:jc w:val="both"/>
        <w:rPr>
          <w:rFonts w:eastAsia="Times New Roman" w:cstheme="minorHAnsi"/>
          <w:lang w:val="en-SG"/>
        </w:rPr>
      </w:pPr>
      <w:r w:rsidRPr="00DB3E32">
        <w:rPr>
          <w:rFonts w:eastAsia="Times New Roman" w:cstheme="minorHAnsi"/>
          <w:lang w:val="en-SG"/>
        </w:rPr>
        <w:t xml:space="preserve"> </w:t>
      </w:r>
    </w:p>
    <w:p w14:paraId="5BDB805F" w14:textId="77777777" w:rsidR="00DB3E32" w:rsidRDefault="00DB3E32" w:rsidP="000E793D">
      <w:pPr>
        <w:pStyle w:val="ListParagraph"/>
        <w:numPr>
          <w:ilvl w:val="0"/>
          <w:numId w:val="109"/>
        </w:numPr>
        <w:spacing w:after="0" w:line="240" w:lineRule="auto"/>
        <w:ind w:left="1080"/>
        <w:jc w:val="both"/>
        <w:rPr>
          <w:rFonts w:eastAsia="Times New Roman" w:cstheme="minorHAnsi"/>
          <w:lang w:val="en-SG"/>
        </w:rPr>
      </w:pPr>
      <w:r w:rsidRPr="00DB3E32">
        <w:rPr>
          <w:rFonts w:eastAsia="Times New Roman" w:cstheme="minorHAnsi"/>
          <w:lang w:val="en-SG"/>
        </w:rPr>
        <w:t>the VASP must comply with any conditions attached to its license or registration; and</w:t>
      </w:r>
    </w:p>
    <w:p w14:paraId="0ED8B3F3" w14:textId="77777777" w:rsidR="00DB3E32" w:rsidRPr="00DB3E32" w:rsidRDefault="00DB3E32" w:rsidP="000E793D">
      <w:pPr>
        <w:pStyle w:val="ListParagraph"/>
        <w:spacing w:after="0" w:line="240" w:lineRule="auto"/>
        <w:ind w:left="900"/>
        <w:jc w:val="both"/>
        <w:rPr>
          <w:rFonts w:eastAsia="Times New Roman" w:cstheme="minorHAnsi"/>
        </w:rPr>
      </w:pPr>
    </w:p>
    <w:p w14:paraId="04DCF54D" w14:textId="1BA31EA6" w:rsidR="000971FA" w:rsidRPr="001E484E" w:rsidRDefault="00DB3E32" w:rsidP="000E793D">
      <w:pPr>
        <w:pStyle w:val="ListParagraph"/>
        <w:numPr>
          <w:ilvl w:val="0"/>
          <w:numId w:val="109"/>
        </w:numPr>
        <w:spacing w:after="0" w:line="240" w:lineRule="auto"/>
        <w:ind w:left="1080"/>
        <w:jc w:val="both"/>
        <w:rPr>
          <w:rFonts w:eastAsia="Times New Roman" w:cstheme="minorHAnsi"/>
          <w:lang w:val="en-SG"/>
        </w:rPr>
      </w:pPr>
      <w:proofErr w:type="gramStart"/>
      <w:r w:rsidRPr="00DB3E32">
        <w:rPr>
          <w:rFonts w:eastAsia="Times New Roman" w:cstheme="minorHAnsi"/>
        </w:rPr>
        <w:t>the VASP</w:t>
      </w:r>
      <w:proofErr w:type="gramEnd"/>
      <w:r w:rsidRPr="00DB3E32">
        <w:rPr>
          <w:rFonts w:eastAsia="Times New Roman" w:cstheme="minorHAnsi"/>
        </w:rPr>
        <w:t xml:space="preserve"> must comply with any applicable regulations, guidelines or codes of conduct issued by the FSC.</w:t>
      </w:r>
    </w:p>
    <w:p w14:paraId="22D87E25" w14:textId="77777777" w:rsidR="001E484E" w:rsidRDefault="001E484E" w:rsidP="001E484E">
      <w:pPr>
        <w:spacing w:after="0" w:line="240" w:lineRule="auto"/>
        <w:jc w:val="both"/>
        <w:rPr>
          <w:rFonts w:eastAsia="Times New Roman" w:cstheme="minorHAnsi"/>
          <w:lang w:val="en-SG"/>
        </w:rPr>
      </w:pPr>
    </w:p>
    <w:p w14:paraId="395565B2" w14:textId="1C2B2CB7" w:rsidR="009A3892" w:rsidRDefault="001E484E" w:rsidP="009A3892">
      <w:pPr>
        <w:spacing w:after="0" w:line="240" w:lineRule="auto"/>
        <w:ind w:left="360"/>
        <w:jc w:val="both"/>
        <w:rPr>
          <w:rFonts w:eastAsia="Times New Roman" w:cstheme="minorHAnsi"/>
        </w:rPr>
      </w:pPr>
      <w:r w:rsidRPr="001E484E">
        <w:rPr>
          <w:rFonts w:eastAsia="Times New Roman" w:cstheme="minorHAnsi"/>
        </w:rPr>
        <w:t>Additionally, crypto fund managers and virtual asset portfolio managers are required to submit quarterly risk assessments and liquidity stress tests to the FSC, especially where their portfolios include high-volatility tokens or non-fungible assets. Also, distributors of tokenised funds, particularly those involving foreign-domiciled crypto ETFs, must obtain a Class O license under the VAITOS Act and provide detailed disclosure regarding the jurisdictional risks and custodial arrangements associated with offshore holdings.</w:t>
      </w:r>
    </w:p>
    <w:p w14:paraId="115799D1" w14:textId="52763015" w:rsidR="00741B68" w:rsidRPr="00644B77" w:rsidRDefault="00741B68" w:rsidP="00747959">
      <w:pPr>
        <w:spacing w:after="0" w:line="240" w:lineRule="auto"/>
        <w:jc w:val="both"/>
        <w:rPr>
          <w:rFonts w:eastAsia="Times New Roman" w:cstheme="minorHAnsi"/>
          <w:lang w:val="en-SG"/>
        </w:rPr>
      </w:pPr>
    </w:p>
    <w:p w14:paraId="22DDE9A1" w14:textId="1D268FF3" w:rsidR="00A06A6F" w:rsidRPr="00644B77" w:rsidRDefault="009E6883" w:rsidP="00360EF4">
      <w:pPr>
        <w:pStyle w:val="Heading2"/>
      </w:pPr>
      <w:bookmarkStart w:id="17" w:name="_Toc195000680"/>
      <w:r w:rsidRPr="00644B77">
        <w:t xml:space="preserve">What are the main restrictions on VASPs </w:t>
      </w:r>
      <w:r w:rsidR="0024778F">
        <w:t>in Mauritius</w:t>
      </w:r>
      <w:r w:rsidRPr="00644B77">
        <w:t>?</w:t>
      </w:r>
      <w:bookmarkEnd w:id="17"/>
    </w:p>
    <w:p w14:paraId="7B6A6A4C" w14:textId="77777777" w:rsidR="00A06A6F" w:rsidRPr="00644B77" w:rsidRDefault="00A06A6F" w:rsidP="00747959">
      <w:pPr>
        <w:spacing w:after="0" w:line="240" w:lineRule="auto"/>
        <w:ind w:left="357"/>
        <w:jc w:val="both"/>
        <w:rPr>
          <w:rFonts w:eastAsia="Times New Roman" w:cstheme="minorHAnsi"/>
          <w:b/>
          <w:bCs/>
          <w:u w:val="single"/>
          <w:lang w:val="en-SG"/>
        </w:rPr>
      </w:pPr>
    </w:p>
    <w:p w14:paraId="4964812B" w14:textId="77777777" w:rsidR="008C17EB" w:rsidRPr="008C17EB" w:rsidRDefault="008C17EB" w:rsidP="00747959">
      <w:pPr>
        <w:spacing w:after="0" w:line="240" w:lineRule="auto"/>
        <w:ind w:left="357"/>
        <w:jc w:val="both"/>
        <w:rPr>
          <w:rFonts w:eastAsia="Times New Roman" w:cstheme="minorHAnsi"/>
        </w:rPr>
      </w:pPr>
      <w:r w:rsidRPr="008C17EB">
        <w:rPr>
          <w:rFonts w:eastAsia="Times New Roman" w:cstheme="minorHAnsi"/>
        </w:rPr>
        <w:lastRenderedPageBreak/>
        <w:t>The VAITOS Act, 2021 sets out the regulatory and supervisory functions of the FSC with respect to VASPs in Mauritius. According to the VAITOS Act, 2021, VASPs are required to be licensed to carry out business activities in or from Mauritius, and failure to do so is punishable by imprisonment and a fine.</w:t>
      </w:r>
    </w:p>
    <w:p w14:paraId="2FBC2DA2" w14:textId="77777777" w:rsidR="008C17EB" w:rsidRPr="008C17EB" w:rsidRDefault="008C17EB" w:rsidP="00747959">
      <w:pPr>
        <w:spacing w:after="0" w:line="240" w:lineRule="auto"/>
        <w:ind w:left="357"/>
        <w:jc w:val="both"/>
        <w:rPr>
          <w:rFonts w:eastAsia="Times New Roman" w:cstheme="minorHAnsi"/>
        </w:rPr>
      </w:pPr>
    </w:p>
    <w:p w14:paraId="18C74245" w14:textId="612F5F9D" w:rsidR="004311E2" w:rsidRDefault="008C17EB" w:rsidP="00747959">
      <w:pPr>
        <w:spacing w:after="0" w:line="240" w:lineRule="auto"/>
        <w:ind w:left="357"/>
        <w:jc w:val="both"/>
        <w:rPr>
          <w:rFonts w:eastAsia="Times New Roman" w:cstheme="minorHAnsi"/>
        </w:rPr>
      </w:pPr>
      <w:r w:rsidRPr="008C17EB">
        <w:rPr>
          <w:rFonts w:eastAsia="Times New Roman" w:cstheme="minorHAnsi"/>
        </w:rPr>
        <w:t>Additionally, VASPs must comply with other requirements specified under the VAITOS Act, which includes provisions related to the custody and protection of client assets, prevention of market abuse and transfer of virtual assets. The VAITOS Act describes various obligations that VASPs must adhere to, such as having a physical office in Mauritius, adequate resources and staff with the appropriate competence and experience to carry out business activities and the appointment of approved officers.</w:t>
      </w:r>
    </w:p>
    <w:p w14:paraId="06944410" w14:textId="77777777" w:rsidR="008A7848" w:rsidRPr="00644B77" w:rsidRDefault="008A7848" w:rsidP="00747959">
      <w:pPr>
        <w:spacing w:after="0" w:line="240" w:lineRule="auto"/>
        <w:ind w:left="357"/>
        <w:jc w:val="both"/>
        <w:rPr>
          <w:rFonts w:eastAsia="Times New Roman" w:cstheme="minorHAnsi"/>
        </w:rPr>
      </w:pPr>
    </w:p>
    <w:p w14:paraId="7F0185F2" w14:textId="2336F847" w:rsidR="00B62FFD" w:rsidRPr="00644B77" w:rsidRDefault="009E6883" w:rsidP="00360EF4">
      <w:pPr>
        <w:pStyle w:val="Heading2"/>
      </w:pPr>
      <w:bookmarkStart w:id="18" w:name="_Toc195000681"/>
      <w:r w:rsidRPr="00644B77">
        <w:t xml:space="preserve">What </w:t>
      </w:r>
      <w:proofErr w:type="gramStart"/>
      <w:r w:rsidRPr="00644B77">
        <w:t>are</w:t>
      </w:r>
      <w:proofErr w:type="gramEnd"/>
      <w:r w:rsidRPr="00644B77">
        <w:t xml:space="preserve"> the main information that VASPs </w:t>
      </w:r>
      <w:proofErr w:type="gramStart"/>
      <w:r w:rsidRPr="00644B77">
        <w:t>have to</w:t>
      </w:r>
      <w:proofErr w:type="gramEnd"/>
      <w:r w:rsidRPr="00644B77">
        <w:t xml:space="preserve"> make available to its customers?</w:t>
      </w:r>
      <w:bookmarkEnd w:id="18"/>
    </w:p>
    <w:p w14:paraId="56D68E01" w14:textId="77777777" w:rsidR="00741B68" w:rsidRPr="00644B77" w:rsidRDefault="00741B68" w:rsidP="00747959">
      <w:pPr>
        <w:spacing w:after="0" w:line="240" w:lineRule="auto"/>
        <w:ind w:left="357"/>
        <w:jc w:val="both"/>
        <w:rPr>
          <w:rFonts w:eastAsia="Times New Roman" w:cstheme="minorHAnsi"/>
          <w:b/>
          <w:bCs/>
          <w:lang w:val="en-SG"/>
        </w:rPr>
      </w:pPr>
    </w:p>
    <w:p w14:paraId="613E7703" w14:textId="0DB2F022" w:rsidR="00FD56A0" w:rsidRPr="00FD56A0" w:rsidRDefault="00FD56A0" w:rsidP="00747959">
      <w:pPr>
        <w:spacing w:after="0" w:line="240" w:lineRule="auto"/>
        <w:ind w:left="357"/>
        <w:jc w:val="both"/>
        <w:rPr>
          <w:rFonts w:eastAsia="Times New Roman" w:cstheme="minorHAnsi"/>
        </w:rPr>
      </w:pPr>
      <w:r w:rsidRPr="00FD56A0">
        <w:rPr>
          <w:rFonts w:eastAsia="Times New Roman" w:cstheme="minorHAnsi"/>
        </w:rPr>
        <w:t xml:space="preserve">According to the </w:t>
      </w:r>
      <w:r w:rsidR="00AB36F6">
        <w:rPr>
          <w:rFonts w:eastAsia="Times New Roman" w:cstheme="minorHAnsi"/>
        </w:rPr>
        <w:t>VAITOS</w:t>
      </w:r>
      <w:r w:rsidRPr="00FD56A0">
        <w:rPr>
          <w:rFonts w:eastAsia="Times New Roman" w:cstheme="minorHAnsi"/>
        </w:rPr>
        <w:t xml:space="preserve"> Act, 2021, VASPs are required to make available to their customers, at a minimum, the following information:</w:t>
      </w:r>
    </w:p>
    <w:p w14:paraId="3468AA8C" w14:textId="77777777" w:rsidR="00FD56A0" w:rsidRPr="00FD56A0" w:rsidRDefault="00FD56A0" w:rsidP="00747959">
      <w:pPr>
        <w:spacing w:after="0" w:line="240" w:lineRule="auto"/>
        <w:ind w:left="357"/>
        <w:jc w:val="both"/>
        <w:rPr>
          <w:rFonts w:eastAsia="Times New Roman" w:cstheme="minorHAnsi"/>
        </w:rPr>
      </w:pPr>
    </w:p>
    <w:p w14:paraId="2E638B63" w14:textId="77777777" w:rsidR="00FD56A0" w:rsidRPr="00FD56A0" w:rsidRDefault="00FD56A0" w:rsidP="00747959">
      <w:pPr>
        <w:numPr>
          <w:ilvl w:val="0"/>
          <w:numId w:val="110"/>
        </w:numPr>
        <w:spacing w:after="0" w:line="240" w:lineRule="auto"/>
        <w:ind w:left="1077"/>
        <w:jc w:val="both"/>
        <w:rPr>
          <w:rFonts w:eastAsia="Times New Roman" w:cstheme="minorHAnsi"/>
          <w:lang w:val="en-SG"/>
        </w:rPr>
      </w:pPr>
      <w:r w:rsidRPr="00FD56A0">
        <w:rPr>
          <w:rFonts w:eastAsia="Times New Roman" w:cstheme="minorHAnsi"/>
          <w:lang w:val="en-SG"/>
        </w:rPr>
        <w:t xml:space="preserve">the fees and charges associated with the services provided by the </w:t>
      </w:r>
      <w:proofErr w:type="gramStart"/>
      <w:r w:rsidRPr="00FD56A0">
        <w:rPr>
          <w:rFonts w:eastAsia="Times New Roman" w:cstheme="minorHAnsi"/>
          <w:lang w:val="en-SG"/>
        </w:rPr>
        <w:t>VASP;</w:t>
      </w:r>
      <w:proofErr w:type="gramEnd"/>
    </w:p>
    <w:p w14:paraId="3BE7163A" w14:textId="77777777" w:rsidR="00FD56A0" w:rsidRPr="00FD56A0" w:rsidRDefault="00FD56A0" w:rsidP="00747959">
      <w:pPr>
        <w:spacing w:after="0" w:line="240" w:lineRule="auto"/>
        <w:ind w:left="534"/>
        <w:jc w:val="both"/>
        <w:rPr>
          <w:rFonts w:eastAsia="Times New Roman" w:cstheme="minorHAnsi"/>
          <w:lang w:val="en-SG"/>
        </w:rPr>
      </w:pPr>
    </w:p>
    <w:p w14:paraId="2B4C90EE" w14:textId="77777777" w:rsidR="00FD56A0" w:rsidRPr="00FD56A0" w:rsidRDefault="00FD56A0" w:rsidP="00747959">
      <w:pPr>
        <w:numPr>
          <w:ilvl w:val="0"/>
          <w:numId w:val="110"/>
        </w:numPr>
        <w:spacing w:after="0" w:line="240" w:lineRule="auto"/>
        <w:ind w:left="1077"/>
        <w:jc w:val="both"/>
        <w:rPr>
          <w:rFonts w:eastAsia="Times New Roman" w:cstheme="minorHAnsi"/>
          <w:lang w:val="en-SG"/>
        </w:rPr>
      </w:pPr>
      <w:r w:rsidRPr="00FD56A0">
        <w:rPr>
          <w:rFonts w:eastAsia="Times New Roman" w:cstheme="minorHAnsi"/>
          <w:lang w:val="en-SG"/>
        </w:rPr>
        <w:t xml:space="preserve">the terms and conditions of the services provided by the </w:t>
      </w:r>
      <w:proofErr w:type="gramStart"/>
      <w:r w:rsidRPr="00FD56A0">
        <w:rPr>
          <w:rFonts w:eastAsia="Times New Roman" w:cstheme="minorHAnsi"/>
          <w:lang w:val="en-SG"/>
        </w:rPr>
        <w:t>VASP;</w:t>
      </w:r>
      <w:proofErr w:type="gramEnd"/>
    </w:p>
    <w:p w14:paraId="3360B67B" w14:textId="77777777" w:rsidR="00FD56A0" w:rsidRPr="00FD56A0" w:rsidRDefault="00FD56A0" w:rsidP="00747959">
      <w:pPr>
        <w:spacing w:after="0" w:line="240" w:lineRule="auto"/>
        <w:ind w:left="534"/>
        <w:jc w:val="both"/>
        <w:rPr>
          <w:rFonts w:eastAsia="Times New Roman" w:cstheme="minorHAnsi"/>
          <w:lang w:val="en-SG"/>
        </w:rPr>
      </w:pPr>
    </w:p>
    <w:p w14:paraId="2045531E" w14:textId="77777777" w:rsidR="00FD56A0" w:rsidRPr="00FD56A0" w:rsidRDefault="00FD56A0" w:rsidP="00747959">
      <w:pPr>
        <w:numPr>
          <w:ilvl w:val="0"/>
          <w:numId w:val="110"/>
        </w:numPr>
        <w:spacing w:after="0" w:line="240" w:lineRule="auto"/>
        <w:ind w:left="1077"/>
        <w:jc w:val="both"/>
        <w:rPr>
          <w:rFonts w:eastAsia="Times New Roman" w:cstheme="minorHAnsi"/>
          <w:lang w:val="en-SG"/>
        </w:rPr>
      </w:pPr>
      <w:r w:rsidRPr="00FD56A0">
        <w:rPr>
          <w:rFonts w:eastAsia="Times New Roman" w:cstheme="minorHAnsi"/>
          <w:lang w:val="en-SG"/>
        </w:rPr>
        <w:t xml:space="preserve">the risks associated with the use of virtual assets and the relevant services provided by the VASP, including market risks and liquidity </w:t>
      </w:r>
      <w:proofErr w:type="gramStart"/>
      <w:r w:rsidRPr="00FD56A0">
        <w:rPr>
          <w:rFonts w:eastAsia="Times New Roman" w:cstheme="minorHAnsi"/>
          <w:lang w:val="en-SG"/>
        </w:rPr>
        <w:t>risks;</w:t>
      </w:r>
      <w:proofErr w:type="gramEnd"/>
    </w:p>
    <w:p w14:paraId="1E9275D9" w14:textId="77777777" w:rsidR="00FD56A0" w:rsidRPr="00FD56A0" w:rsidRDefault="00FD56A0" w:rsidP="00747959">
      <w:pPr>
        <w:spacing w:after="0" w:line="240" w:lineRule="auto"/>
        <w:ind w:left="534"/>
        <w:jc w:val="both"/>
        <w:rPr>
          <w:rFonts w:eastAsia="Times New Roman" w:cstheme="minorHAnsi"/>
          <w:lang w:val="en-SG"/>
        </w:rPr>
      </w:pPr>
    </w:p>
    <w:p w14:paraId="73BFD866" w14:textId="77777777" w:rsidR="00FD56A0" w:rsidRPr="00FD56A0" w:rsidRDefault="00FD56A0" w:rsidP="00747959">
      <w:pPr>
        <w:numPr>
          <w:ilvl w:val="0"/>
          <w:numId w:val="110"/>
        </w:numPr>
        <w:spacing w:after="0" w:line="240" w:lineRule="auto"/>
        <w:ind w:left="1077"/>
        <w:jc w:val="both"/>
        <w:rPr>
          <w:rFonts w:eastAsia="Times New Roman" w:cstheme="minorHAnsi"/>
          <w:lang w:val="en-SG"/>
        </w:rPr>
      </w:pPr>
      <w:r w:rsidRPr="00FD56A0">
        <w:rPr>
          <w:rFonts w:eastAsia="Times New Roman" w:cstheme="minorHAnsi"/>
          <w:lang w:val="en-SG"/>
        </w:rPr>
        <w:t xml:space="preserve">the procedures and arrangements for safeguarding and administration of assets belonging to investors, these assets shall be kept separate from the assets of the VASP, where possible, and VASPs must ensure the adequate and appropriate custody and protection of virtual assets belonging to </w:t>
      </w:r>
      <w:proofErr w:type="gramStart"/>
      <w:r w:rsidRPr="00FD56A0">
        <w:rPr>
          <w:rFonts w:eastAsia="Times New Roman" w:cstheme="minorHAnsi"/>
          <w:lang w:val="en-SG"/>
        </w:rPr>
        <w:t>clients;</w:t>
      </w:r>
      <w:proofErr w:type="gramEnd"/>
      <w:r w:rsidRPr="00FD56A0">
        <w:rPr>
          <w:rFonts w:eastAsia="Times New Roman" w:cstheme="minorHAnsi"/>
          <w:lang w:val="en-SG"/>
        </w:rPr>
        <w:t xml:space="preserve"> </w:t>
      </w:r>
    </w:p>
    <w:p w14:paraId="21DDC7B4" w14:textId="77777777" w:rsidR="00FD56A0" w:rsidRPr="00FD56A0" w:rsidRDefault="00FD56A0" w:rsidP="00747959">
      <w:pPr>
        <w:spacing w:after="0" w:line="240" w:lineRule="auto"/>
        <w:ind w:left="534"/>
        <w:jc w:val="both"/>
        <w:rPr>
          <w:rFonts w:eastAsia="Times New Roman" w:cstheme="minorHAnsi"/>
          <w:lang w:val="en-SG"/>
        </w:rPr>
      </w:pPr>
    </w:p>
    <w:p w14:paraId="5443079A" w14:textId="77777777" w:rsidR="00FD56A0" w:rsidRPr="00FD56A0" w:rsidRDefault="00FD56A0" w:rsidP="00747959">
      <w:pPr>
        <w:numPr>
          <w:ilvl w:val="0"/>
          <w:numId w:val="110"/>
        </w:numPr>
        <w:spacing w:after="0" w:line="240" w:lineRule="auto"/>
        <w:ind w:left="1077"/>
        <w:jc w:val="both"/>
        <w:rPr>
          <w:rFonts w:eastAsia="Times New Roman" w:cstheme="minorHAnsi"/>
          <w:lang w:val="en-SG"/>
        </w:rPr>
      </w:pPr>
      <w:r w:rsidRPr="00FD56A0">
        <w:rPr>
          <w:rFonts w:eastAsia="Times New Roman" w:cstheme="minorHAnsi"/>
          <w:lang w:val="en-SG"/>
        </w:rPr>
        <w:t xml:space="preserve">business continuity and planning measures in the event of disruption, which should ensure the safeguarding of virtual assets from loss or theft and redundancy in data storage; and </w:t>
      </w:r>
    </w:p>
    <w:p w14:paraId="2A87762A" w14:textId="77777777" w:rsidR="00FD56A0" w:rsidRPr="00FD56A0" w:rsidRDefault="00FD56A0" w:rsidP="00747959">
      <w:pPr>
        <w:spacing w:after="0" w:line="240" w:lineRule="auto"/>
        <w:ind w:left="534"/>
        <w:jc w:val="both"/>
        <w:rPr>
          <w:rFonts w:eastAsia="Times New Roman" w:cstheme="minorHAnsi"/>
          <w:lang w:val="en-SG"/>
        </w:rPr>
      </w:pPr>
    </w:p>
    <w:p w14:paraId="29CCED38" w14:textId="77777777" w:rsidR="00FD56A0" w:rsidRPr="00FD56A0" w:rsidRDefault="00FD56A0" w:rsidP="00747959">
      <w:pPr>
        <w:numPr>
          <w:ilvl w:val="0"/>
          <w:numId w:val="110"/>
        </w:numPr>
        <w:spacing w:after="0" w:line="240" w:lineRule="auto"/>
        <w:ind w:left="1077"/>
        <w:jc w:val="both"/>
        <w:rPr>
          <w:rFonts w:eastAsia="Times New Roman" w:cstheme="minorHAnsi"/>
          <w:lang w:val="en-SG"/>
        </w:rPr>
      </w:pPr>
      <w:r w:rsidRPr="00FD56A0">
        <w:rPr>
          <w:rFonts w:eastAsia="Times New Roman" w:cstheme="minorHAnsi"/>
          <w:lang w:val="en-SG"/>
        </w:rPr>
        <w:t xml:space="preserve">the complaint handling procedures and escalation mechanisms, which shall, where practicable, include an alternative dispute resolution mechanism for the resolution of complaints. </w:t>
      </w:r>
    </w:p>
    <w:p w14:paraId="35B54D85" w14:textId="77777777" w:rsidR="00FD56A0" w:rsidRPr="00FD56A0" w:rsidRDefault="00FD56A0" w:rsidP="00747959">
      <w:pPr>
        <w:spacing w:after="0" w:line="240" w:lineRule="auto"/>
        <w:ind w:left="357"/>
        <w:jc w:val="both"/>
        <w:rPr>
          <w:rFonts w:eastAsia="Times New Roman" w:cstheme="minorHAnsi"/>
        </w:rPr>
      </w:pPr>
    </w:p>
    <w:p w14:paraId="076BA86F" w14:textId="2F31DD3B" w:rsidR="00FD56A0" w:rsidRPr="00FD56A0" w:rsidRDefault="00FD56A0" w:rsidP="00747959">
      <w:pPr>
        <w:spacing w:after="0" w:line="240" w:lineRule="auto"/>
        <w:ind w:left="357"/>
        <w:jc w:val="both"/>
        <w:rPr>
          <w:rFonts w:eastAsia="Times New Roman" w:cstheme="minorHAnsi"/>
        </w:rPr>
      </w:pPr>
      <w:r w:rsidRPr="00FD56A0">
        <w:rPr>
          <w:rFonts w:eastAsia="Times New Roman" w:cstheme="minorHAnsi"/>
        </w:rPr>
        <w:t xml:space="preserve">Furthermore, according to the </w:t>
      </w:r>
      <w:hyperlink r:id="rId18" w:history="1">
        <w:r w:rsidRPr="00FD56A0">
          <w:rPr>
            <w:rStyle w:val="Hyperlink"/>
            <w:rFonts w:eastAsia="Times New Roman" w:cstheme="minorHAnsi"/>
            <w:color w:val="FF6E00"/>
            <w:u w:val="none"/>
          </w:rPr>
          <w:t>Virtual Asset and Initial Token Offerings Services (Client Disclosure) Rules 2022</w:t>
        </w:r>
      </w:hyperlink>
      <w:r w:rsidRPr="00FD56A0">
        <w:rPr>
          <w:rFonts w:eastAsia="Times New Roman" w:cstheme="minorHAnsi"/>
        </w:rPr>
        <w:t>, VASPs shall provide clients with the following general information in writing, as applicable before providing relevant products and / or services:</w:t>
      </w:r>
    </w:p>
    <w:p w14:paraId="482957E1" w14:textId="77777777" w:rsidR="00FD56A0" w:rsidRPr="00FD56A0" w:rsidRDefault="00FD56A0" w:rsidP="00747959">
      <w:pPr>
        <w:spacing w:after="0" w:line="240" w:lineRule="auto"/>
        <w:ind w:left="357"/>
        <w:jc w:val="both"/>
        <w:rPr>
          <w:rFonts w:eastAsia="Times New Roman" w:cstheme="minorHAnsi"/>
        </w:rPr>
      </w:pPr>
      <w:r w:rsidRPr="00FD56A0">
        <w:rPr>
          <w:rFonts w:eastAsia="Times New Roman" w:cstheme="minorHAnsi"/>
        </w:rPr>
        <w:t xml:space="preserve"> </w:t>
      </w:r>
    </w:p>
    <w:p w14:paraId="751D3D5C"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 xml:space="preserve">the name and address of the virtual asset service provider, and the contact details necessary to enable a client to communicate effectively with the virtual asset service </w:t>
      </w:r>
      <w:proofErr w:type="gramStart"/>
      <w:r w:rsidRPr="00FD56A0">
        <w:rPr>
          <w:rFonts w:eastAsia="Times New Roman" w:cstheme="minorHAnsi"/>
          <w:lang w:val="en-SG"/>
        </w:rPr>
        <w:t>provider;</w:t>
      </w:r>
      <w:proofErr w:type="gramEnd"/>
    </w:p>
    <w:p w14:paraId="7DC7DE77" w14:textId="77777777" w:rsidR="00FD56A0" w:rsidRPr="00FD56A0" w:rsidRDefault="00FD56A0" w:rsidP="00747959">
      <w:pPr>
        <w:spacing w:after="0" w:line="240" w:lineRule="auto"/>
        <w:ind w:left="534"/>
        <w:jc w:val="both"/>
        <w:rPr>
          <w:rFonts w:eastAsia="Times New Roman" w:cstheme="minorHAnsi"/>
          <w:lang w:val="en-SG"/>
        </w:rPr>
      </w:pPr>
    </w:p>
    <w:p w14:paraId="77AE78BB"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 xml:space="preserve">a description of the products and services </w:t>
      </w:r>
      <w:proofErr w:type="gramStart"/>
      <w:r w:rsidRPr="00FD56A0">
        <w:rPr>
          <w:rFonts w:eastAsia="Times New Roman" w:cstheme="minorHAnsi"/>
          <w:lang w:val="en-SG"/>
        </w:rPr>
        <w:t>provided;</w:t>
      </w:r>
      <w:proofErr w:type="gramEnd"/>
    </w:p>
    <w:p w14:paraId="7B5AA7B9" w14:textId="77777777" w:rsidR="00FD56A0" w:rsidRPr="00FD56A0" w:rsidRDefault="00FD56A0" w:rsidP="00747959">
      <w:pPr>
        <w:spacing w:after="0" w:line="240" w:lineRule="auto"/>
        <w:ind w:left="534"/>
        <w:jc w:val="both"/>
        <w:rPr>
          <w:rFonts w:eastAsia="Times New Roman" w:cstheme="minorHAnsi"/>
          <w:lang w:val="en-SG"/>
        </w:rPr>
      </w:pPr>
    </w:p>
    <w:p w14:paraId="5FE165E8"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 xml:space="preserve">the methods of communication to be used between the VASP and the </w:t>
      </w:r>
      <w:proofErr w:type="gramStart"/>
      <w:r w:rsidRPr="00FD56A0">
        <w:rPr>
          <w:rFonts w:eastAsia="Times New Roman" w:cstheme="minorHAnsi"/>
          <w:lang w:val="en-SG"/>
        </w:rPr>
        <w:t>client;</w:t>
      </w:r>
      <w:proofErr w:type="gramEnd"/>
    </w:p>
    <w:p w14:paraId="650F5F4E" w14:textId="77777777" w:rsidR="00FD56A0" w:rsidRPr="00FD56A0" w:rsidRDefault="00FD56A0" w:rsidP="00747959">
      <w:pPr>
        <w:spacing w:after="0" w:line="240" w:lineRule="auto"/>
        <w:ind w:left="534"/>
        <w:jc w:val="both"/>
        <w:rPr>
          <w:rFonts w:eastAsia="Times New Roman" w:cstheme="minorHAnsi"/>
          <w:lang w:val="en-SG"/>
        </w:rPr>
      </w:pPr>
    </w:p>
    <w:p w14:paraId="19C80E00"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 xml:space="preserve">the languages in which the VASP and clients may </w:t>
      </w:r>
      <w:proofErr w:type="gramStart"/>
      <w:r w:rsidRPr="00FD56A0">
        <w:rPr>
          <w:rFonts w:eastAsia="Times New Roman" w:cstheme="minorHAnsi"/>
          <w:lang w:val="en-SG"/>
        </w:rPr>
        <w:t>communicate;</w:t>
      </w:r>
      <w:proofErr w:type="gramEnd"/>
    </w:p>
    <w:p w14:paraId="2ACDE799" w14:textId="77777777" w:rsidR="00FD56A0" w:rsidRPr="00FD56A0" w:rsidRDefault="00FD56A0" w:rsidP="00747959">
      <w:pPr>
        <w:spacing w:after="0" w:line="240" w:lineRule="auto"/>
        <w:ind w:left="534"/>
        <w:jc w:val="both"/>
        <w:rPr>
          <w:rFonts w:eastAsia="Times New Roman" w:cstheme="minorHAnsi"/>
          <w:lang w:val="en-SG"/>
        </w:rPr>
      </w:pPr>
    </w:p>
    <w:p w14:paraId="383AAB01"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lastRenderedPageBreak/>
        <w:t xml:space="preserve">any specific technological requirements that the clients shall have in place </w:t>
      </w:r>
      <w:proofErr w:type="gramStart"/>
      <w:r w:rsidRPr="00FD56A0">
        <w:rPr>
          <w:rFonts w:eastAsia="Times New Roman" w:cstheme="minorHAnsi"/>
          <w:lang w:val="en-SG"/>
        </w:rPr>
        <w:t>in order to</w:t>
      </w:r>
      <w:proofErr w:type="gramEnd"/>
      <w:r w:rsidRPr="00FD56A0">
        <w:rPr>
          <w:rFonts w:eastAsia="Times New Roman" w:cstheme="minorHAnsi"/>
          <w:lang w:val="en-SG"/>
        </w:rPr>
        <w:t xml:space="preserve"> benefit from the products or services (for example, if the client must have a particular wallet </w:t>
      </w:r>
      <w:proofErr w:type="gramStart"/>
      <w:r w:rsidRPr="00FD56A0">
        <w:rPr>
          <w:rFonts w:eastAsia="Times New Roman" w:cstheme="minorHAnsi"/>
          <w:lang w:val="en-SG"/>
        </w:rPr>
        <w:t>in order to</w:t>
      </w:r>
      <w:proofErr w:type="gramEnd"/>
      <w:r w:rsidRPr="00FD56A0">
        <w:rPr>
          <w:rFonts w:eastAsia="Times New Roman" w:cstheme="minorHAnsi"/>
          <w:lang w:val="en-SG"/>
        </w:rPr>
        <w:t xml:space="preserve"> receive a virtual asset</w:t>
      </w:r>
      <w:proofErr w:type="gramStart"/>
      <w:r w:rsidRPr="00FD56A0">
        <w:rPr>
          <w:rFonts w:eastAsia="Times New Roman" w:cstheme="minorHAnsi"/>
          <w:lang w:val="en-SG"/>
        </w:rPr>
        <w:t>);</w:t>
      </w:r>
      <w:proofErr w:type="gramEnd"/>
    </w:p>
    <w:p w14:paraId="3DBF17B6" w14:textId="77777777" w:rsidR="00FD56A0" w:rsidRPr="00FD56A0" w:rsidRDefault="00FD56A0" w:rsidP="00747959">
      <w:pPr>
        <w:spacing w:after="0" w:line="240" w:lineRule="auto"/>
        <w:ind w:left="534"/>
        <w:jc w:val="both"/>
        <w:rPr>
          <w:rFonts w:eastAsia="Times New Roman" w:cstheme="minorHAnsi"/>
          <w:lang w:val="en-SG"/>
        </w:rPr>
      </w:pPr>
    </w:p>
    <w:p w14:paraId="66FD6C7E"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 xml:space="preserve">a statement of the fact that the VASP is licensed under the VAITOS Act, 2021 and the activities for which it is </w:t>
      </w:r>
      <w:proofErr w:type="gramStart"/>
      <w:r w:rsidRPr="00FD56A0">
        <w:rPr>
          <w:rFonts w:eastAsia="Times New Roman" w:cstheme="minorHAnsi"/>
          <w:lang w:val="en-SG"/>
        </w:rPr>
        <w:t>licensed;</w:t>
      </w:r>
      <w:proofErr w:type="gramEnd"/>
    </w:p>
    <w:p w14:paraId="233813A3" w14:textId="77777777" w:rsidR="00FD56A0" w:rsidRPr="00FD56A0" w:rsidRDefault="00FD56A0" w:rsidP="00747959">
      <w:pPr>
        <w:spacing w:after="0" w:line="240" w:lineRule="auto"/>
        <w:ind w:left="534"/>
        <w:jc w:val="both"/>
        <w:rPr>
          <w:rFonts w:eastAsia="Times New Roman" w:cstheme="minorHAnsi"/>
          <w:lang w:val="en-SG"/>
        </w:rPr>
      </w:pPr>
    </w:p>
    <w:p w14:paraId="39562357"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 xml:space="preserve">a description, which may be provided in summary form, of any conflicts of interest which may arise and how the virtual asset service provider will ensure fair treatment of the </w:t>
      </w:r>
      <w:proofErr w:type="gramStart"/>
      <w:r w:rsidRPr="00FD56A0">
        <w:rPr>
          <w:rFonts w:eastAsia="Times New Roman" w:cstheme="minorHAnsi"/>
          <w:lang w:val="en-SG"/>
        </w:rPr>
        <w:t>client;</w:t>
      </w:r>
      <w:proofErr w:type="gramEnd"/>
    </w:p>
    <w:p w14:paraId="38969341" w14:textId="77777777" w:rsidR="00FD56A0" w:rsidRPr="00FD56A0" w:rsidRDefault="00FD56A0" w:rsidP="00747959">
      <w:pPr>
        <w:spacing w:after="0" w:line="240" w:lineRule="auto"/>
        <w:ind w:left="534"/>
        <w:jc w:val="both"/>
        <w:rPr>
          <w:rFonts w:eastAsia="Times New Roman" w:cstheme="minorHAnsi"/>
          <w:lang w:val="en-SG"/>
        </w:rPr>
      </w:pPr>
    </w:p>
    <w:p w14:paraId="039BE581"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 xml:space="preserve">any cancellation or withdrawal rights that the client has in relation to the products or services, including practical instructions for exercising any right to cancel or withdraw, including the contact details to which any cancellation or withdrawal notice shall be </w:t>
      </w:r>
      <w:proofErr w:type="gramStart"/>
      <w:r w:rsidRPr="00FD56A0">
        <w:rPr>
          <w:rFonts w:eastAsia="Times New Roman" w:cstheme="minorHAnsi"/>
          <w:lang w:val="en-SG"/>
        </w:rPr>
        <w:t>sent;</w:t>
      </w:r>
      <w:proofErr w:type="gramEnd"/>
    </w:p>
    <w:p w14:paraId="0EC044E2" w14:textId="77777777" w:rsidR="00FD56A0" w:rsidRPr="00FD56A0" w:rsidRDefault="00FD56A0" w:rsidP="00747959">
      <w:pPr>
        <w:spacing w:after="0" w:line="240" w:lineRule="auto"/>
        <w:ind w:left="534"/>
        <w:jc w:val="both"/>
        <w:rPr>
          <w:rFonts w:eastAsia="Times New Roman" w:cstheme="minorHAnsi"/>
          <w:lang w:val="en-SG"/>
        </w:rPr>
      </w:pPr>
    </w:p>
    <w:p w14:paraId="011F3C5E"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 xml:space="preserve">minimum duration of the contract, in the case of services to be performed permanently or </w:t>
      </w:r>
      <w:proofErr w:type="gramStart"/>
      <w:r w:rsidRPr="00FD56A0">
        <w:rPr>
          <w:rFonts w:eastAsia="Times New Roman" w:cstheme="minorHAnsi"/>
          <w:lang w:val="en-SG"/>
        </w:rPr>
        <w:t>recurrently;</w:t>
      </w:r>
      <w:proofErr w:type="gramEnd"/>
    </w:p>
    <w:p w14:paraId="265B8059" w14:textId="77777777" w:rsidR="00FD56A0" w:rsidRPr="00FD56A0" w:rsidRDefault="00FD56A0" w:rsidP="00747959">
      <w:pPr>
        <w:spacing w:after="0" w:line="240" w:lineRule="auto"/>
        <w:ind w:left="534"/>
        <w:jc w:val="both"/>
        <w:rPr>
          <w:rFonts w:eastAsia="Times New Roman" w:cstheme="minorHAnsi"/>
          <w:lang w:val="en-SG"/>
        </w:rPr>
      </w:pPr>
    </w:p>
    <w:p w14:paraId="1F579187" w14:textId="77777777"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 xml:space="preserve">any rights the parties may have to terminate the contract early or unilaterally under its terms, including any penalties imposed by the contract in such </w:t>
      </w:r>
      <w:proofErr w:type="gramStart"/>
      <w:r w:rsidRPr="00FD56A0">
        <w:rPr>
          <w:rFonts w:eastAsia="Times New Roman" w:cstheme="minorHAnsi"/>
          <w:lang w:val="en-SG"/>
        </w:rPr>
        <w:t>cases;</w:t>
      </w:r>
      <w:proofErr w:type="gramEnd"/>
    </w:p>
    <w:p w14:paraId="7D76BA0C" w14:textId="77777777" w:rsidR="00FD56A0" w:rsidRPr="00FD56A0" w:rsidRDefault="00FD56A0" w:rsidP="00747959">
      <w:pPr>
        <w:spacing w:after="0" w:line="240" w:lineRule="auto"/>
        <w:ind w:left="534"/>
        <w:jc w:val="both"/>
        <w:rPr>
          <w:rFonts w:eastAsia="Times New Roman" w:cstheme="minorHAnsi"/>
          <w:lang w:val="en-SG"/>
        </w:rPr>
      </w:pPr>
    </w:p>
    <w:p w14:paraId="55F762B3" w14:textId="3AB97579" w:rsidR="00FD56A0"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lang w:val="en-SG"/>
        </w:rPr>
        <w:t>details regarding how complaints may be made and the VASP’s procedure for handling complaints; and</w:t>
      </w:r>
    </w:p>
    <w:p w14:paraId="612AEA17" w14:textId="77777777" w:rsidR="00FD56A0" w:rsidRPr="00FD56A0" w:rsidRDefault="00FD56A0" w:rsidP="00747959">
      <w:pPr>
        <w:spacing w:after="0" w:line="240" w:lineRule="auto"/>
        <w:ind w:left="1077"/>
        <w:jc w:val="both"/>
        <w:rPr>
          <w:rFonts w:eastAsia="Times New Roman" w:cstheme="minorHAnsi"/>
          <w:lang w:val="en-SG"/>
        </w:rPr>
      </w:pPr>
    </w:p>
    <w:p w14:paraId="4B857500" w14:textId="77DC8017" w:rsidR="004311E2" w:rsidRPr="00FD56A0" w:rsidRDefault="00FD56A0" w:rsidP="00747959">
      <w:pPr>
        <w:numPr>
          <w:ilvl w:val="0"/>
          <w:numId w:val="111"/>
        </w:numPr>
        <w:spacing w:after="0" w:line="240" w:lineRule="auto"/>
        <w:ind w:left="1077"/>
        <w:jc w:val="both"/>
        <w:rPr>
          <w:rFonts w:eastAsia="Times New Roman" w:cstheme="minorHAnsi"/>
          <w:lang w:val="en-SG"/>
        </w:rPr>
      </w:pPr>
      <w:r w:rsidRPr="00FD56A0">
        <w:rPr>
          <w:rFonts w:eastAsia="Times New Roman" w:cstheme="minorHAnsi"/>
        </w:rPr>
        <w:t>the law and competent court applicable to the provision of the product / services.</w:t>
      </w:r>
    </w:p>
    <w:p w14:paraId="456AA21A" w14:textId="77777777" w:rsidR="008A7848" w:rsidRPr="00644B77" w:rsidRDefault="008A7848" w:rsidP="00747959">
      <w:pPr>
        <w:spacing w:after="0" w:line="240" w:lineRule="auto"/>
        <w:ind w:left="357"/>
        <w:jc w:val="both"/>
        <w:rPr>
          <w:rFonts w:eastAsia="Times New Roman" w:cstheme="minorHAnsi"/>
          <w:lang w:val="en-SG"/>
        </w:rPr>
      </w:pPr>
    </w:p>
    <w:p w14:paraId="10326E98" w14:textId="42E7E653" w:rsidR="00775445" w:rsidRPr="00644B77" w:rsidRDefault="009E6883" w:rsidP="00360EF4">
      <w:pPr>
        <w:pStyle w:val="Heading2"/>
      </w:pPr>
      <w:bookmarkStart w:id="19" w:name="_Toc195000682"/>
      <w:r w:rsidRPr="00644B77">
        <w:t>What market misconduct legislation/regulations apply to virtual assets?</w:t>
      </w:r>
      <w:bookmarkEnd w:id="19"/>
    </w:p>
    <w:p w14:paraId="08767B57" w14:textId="77777777" w:rsidR="004311E2" w:rsidRPr="00644B77" w:rsidRDefault="004311E2" w:rsidP="00747959">
      <w:pPr>
        <w:spacing w:after="0" w:line="240" w:lineRule="auto"/>
        <w:ind w:left="357"/>
        <w:jc w:val="both"/>
        <w:rPr>
          <w:rFonts w:eastAsia="Times New Roman" w:cstheme="minorHAnsi"/>
          <w:b/>
          <w:bCs/>
          <w:u w:val="single"/>
          <w:lang w:val="en-SG"/>
        </w:rPr>
      </w:pPr>
    </w:p>
    <w:p w14:paraId="1A6B4F53" w14:textId="77777777" w:rsidR="00C657D3" w:rsidRPr="00C657D3" w:rsidRDefault="00C657D3" w:rsidP="00747959">
      <w:pPr>
        <w:spacing w:after="0" w:line="240" w:lineRule="auto"/>
        <w:ind w:left="357"/>
        <w:jc w:val="both"/>
        <w:rPr>
          <w:rFonts w:eastAsia="Times New Roman" w:cstheme="minorHAnsi"/>
        </w:rPr>
      </w:pPr>
      <w:r w:rsidRPr="00C657D3">
        <w:rPr>
          <w:rFonts w:eastAsia="Times New Roman" w:cstheme="minorHAnsi"/>
        </w:rPr>
        <w:t xml:space="preserve">Furthermore, the VAITOS Act consists of provisions for preventing market misconduct as it relates to virtual assets and initial token offerings. Virtual asset exchanges in Mauritius are required to have systems and controls that: </w:t>
      </w:r>
    </w:p>
    <w:p w14:paraId="21CEEA56" w14:textId="77777777" w:rsidR="00C657D3" w:rsidRPr="00C657D3" w:rsidRDefault="00C657D3" w:rsidP="00747959">
      <w:pPr>
        <w:spacing w:after="0" w:line="240" w:lineRule="auto"/>
        <w:ind w:left="357"/>
        <w:jc w:val="both"/>
        <w:rPr>
          <w:rFonts w:eastAsia="Times New Roman" w:cstheme="minorHAnsi"/>
        </w:rPr>
      </w:pPr>
    </w:p>
    <w:p w14:paraId="1A00AE26" w14:textId="77777777" w:rsidR="00C657D3" w:rsidRPr="00C657D3" w:rsidRDefault="00C657D3" w:rsidP="00747959">
      <w:pPr>
        <w:numPr>
          <w:ilvl w:val="0"/>
          <w:numId w:val="112"/>
        </w:numPr>
        <w:spacing w:after="0" w:line="240" w:lineRule="auto"/>
        <w:ind w:left="1077"/>
        <w:jc w:val="both"/>
        <w:rPr>
          <w:rFonts w:eastAsia="Times New Roman" w:cstheme="minorHAnsi"/>
          <w:lang w:val="en-SG"/>
        </w:rPr>
      </w:pPr>
      <w:r w:rsidRPr="00C657D3">
        <w:rPr>
          <w:rFonts w:eastAsia="Times New Roman" w:cstheme="minorHAnsi"/>
          <w:lang w:val="en-SG"/>
        </w:rPr>
        <w:t xml:space="preserve">identify and detect suspicious price spikes or </w:t>
      </w:r>
      <w:proofErr w:type="gramStart"/>
      <w:r w:rsidRPr="00C657D3">
        <w:rPr>
          <w:rFonts w:eastAsia="Times New Roman" w:cstheme="minorHAnsi"/>
          <w:lang w:val="en-SG"/>
        </w:rPr>
        <w:t>anomalies;</w:t>
      </w:r>
      <w:proofErr w:type="gramEnd"/>
    </w:p>
    <w:p w14:paraId="2725B788" w14:textId="77777777" w:rsidR="00C657D3" w:rsidRPr="00C657D3" w:rsidRDefault="00C657D3" w:rsidP="00747959">
      <w:pPr>
        <w:spacing w:after="0" w:line="240" w:lineRule="auto"/>
        <w:ind w:left="357"/>
        <w:jc w:val="both"/>
        <w:rPr>
          <w:rFonts w:eastAsia="Times New Roman" w:cstheme="minorHAnsi"/>
          <w:lang w:val="en-SG"/>
        </w:rPr>
      </w:pPr>
    </w:p>
    <w:p w14:paraId="6CFE9A12" w14:textId="77777777" w:rsidR="00C657D3" w:rsidRPr="00C657D3" w:rsidRDefault="00C657D3" w:rsidP="00747959">
      <w:pPr>
        <w:numPr>
          <w:ilvl w:val="0"/>
          <w:numId w:val="112"/>
        </w:numPr>
        <w:spacing w:after="0" w:line="240" w:lineRule="auto"/>
        <w:ind w:left="1077"/>
        <w:jc w:val="both"/>
        <w:rPr>
          <w:rFonts w:eastAsia="Times New Roman" w:cstheme="minorHAnsi"/>
          <w:lang w:val="en-SG"/>
        </w:rPr>
      </w:pPr>
      <w:r w:rsidRPr="00C657D3">
        <w:rPr>
          <w:rFonts w:eastAsia="Times New Roman" w:cstheme="minorHAnsi"/>
          <w:lang w:val="en-SG"/>
        </w:rPr>
        <w:t>prevent and monitor abusive trading strategies; and</w:t>
      </w:r>
    </w:p>
    <w:p w14:paraId="7E69912E" w14:textId="77777777" w:rsidR="00C657D3" w:rsidRPr="00C657D3" w:rsidRDefault="00C657D3" w:rsidP="00747959">
      <w:pPr>
        <w:spacing w:after="0" w:line="240" w:lineRule="auto"/>
        <w:ind w:left="357"/>
        <w:jc w:val="both"/>
        <w:rPr>
          <w:rFonts w:eastAsia="Times New Roman" w:cstheme="minorHAnsi"/>
          <w:lang w:val="en-SG"/>
        </w:rPr>
      </w:pPr>
    </w:p>
    <w:p w14:paraId="32F3A09A" w14:textId="77777777" w:rsidR="00C657D3" w:rsidRPr="00C657D3" w:rsidRDefault="00C657D3" w:rsidP="00747959">
      <w:pPr>
        <w:numPr>
          <w:ilvl w:val="0"/>
          <w:numId w:val="112"/>
        </w:numPr>
        <w:spacing w:after="0" w:line="240" w:lineRule="auto"/>
        <w:ind w:left="1077"/>
        <w:jc w:val="both"/>
        <w:rPr>
          <w:rFonts w:eastAsia="Times New Roman" w:cstheme="minorHAnsi"/>
          <w:lang w:val="en-SG"/>
        </w:rPr>
      </w:pPr>
      <w:r w:rsidRPr="00C657D3">
        <w:rPr>
          <w:rFonts w:eastAsia="Times New Roman" w:cstheme="minorHAnsi"/>
          <w:lang w:val="en-SG"/>
        </w:rPr>
        <w:t>take immediate steps to restrict or suspend trading upon discovery of market manipulative or abusive trading activities, including temporarily freezing accounts.</w:t>
      </w:r>
    </w:p>
    <w:p w14:paraId="4764F668" w14:textId="77777777" w:rsidR="00C657D3" w:rsidRPr="00C657D3" w:rsidRDefault="00C657D3" w:rsidP="00747959">
      <w:pPr>
        <w:spacing w:after="0" w:line="240" w:lineRule="auto"/>
        <w:ind w:left="357"/>
        <w:jc w:val="both"/>
        <w:rPr>
          <w:rFonts w:eastAsia="Times New Roman" w:cstheme="minorHAnsi"/>
          <w:lang w:val="en-SG"/>
        </w:rPr>
      </w:pPr>
    </w:p>
    <w:p w14:paraId="1CC1690D" w14:textId="074DD20B" w:rsidR="004311E2" w:rsidRDefault="00C657D3" w:rsidP="00747959">
      <w:pPr>
        <w:spacing w:after="0" w:line="240" w:lineRule="auto"/>
        <w:ind w:left="357"/>
        <w:jc w:val="both"/>
        <w:rPr>
          <w:rFonts w:eastAsia="Times New Roman" w:cstheme="minorHAnsi"/>
        </w:rPr>
      </w:pPr>
      <w:r w:rsidRPr="00C657D3">
        <w:rPr>
          <w:rFonts w:eastAsia="Times New Roman" w:cstheme="minorHAnsi"/>
        </w:rPr>
        <w:t>Under section 36 of the VAITOS Act, the FSC may also issue notices, guidelines, guidance notes, and provide feedback to VASPS and issuers of initial token offerings to help them detect and report suspicious transactions.</w:t>
      </w:r>
    </w:p>
    <w:p w14:paraId="182B96B5" w14:textId="77777777" w:rsidR="009A3892" w:rsidRPr="00644B77" w:rsidRDefault="009A3892" w:rsidP="00747959">
      <w:pPr>
        <w:spacing w:after="0" w:line="240" w:lineRule="auto"/>
        <w:jc w:val="both"/>
        <w:rPr>
          <w:rFonts w:eastAsia="Times New Roman" w:cstheme="minorHAnsi"/>
          <w:u w:val="single"/>
          <w:lang w:val="en-SG"/>
        </w:rPr>
      </w:pPr>
    </w:p>
    <w:p w14:paraId="73C2D5FA" w14:textId="2553F503" w:rsidR="00B62FFD" w:rsidRPr="00644B77" w:rsidRDefault="009E6883" w:rsidP="00360EF4">
      <w:pPr>
        <w:pStyle w:val="Heading1"/>
        <w:rPr>
          <w:bCs/>
          <w:u w:val="single"/>
        </w:rPr>
      </w:pPr>
      <w:bookmarkStart w:id="20" w:name="_Toc195000683"/>
      <w:r w:rsidRPr="00644B77">
        <w:t xml:space="preserve">Regulation of other crypto-related activities </w:t>
      </w:r>
      <w:r w:rsidR="0024778F">
        <w:t>in Mauritius</w:t>
      </w:r>
      <w:bookmarkEnd w:id="20"/>
    </w:p>
    <w:p w14:paraId="5BEE6719" w14:textId="77777777" w:rsidR="00AC3F77" w:rsidRPr="00644B77" w:rsidRDefault="00AC3F77" w:rsidP="00747959">
      <w:pPr>
        <w:spacing w:after="0" w:line="240" w:lineRule="auto"/>
        <w:jc w:val="both"/>
        <w:rPr>
          <w:rFonts w:eastAsia="Times New Roman" w:cstheme="minorHAnsi"/>
          <w:b/>
          <w:bCs/>
          <w:u w:val="single"/>
          <w:lang w:val="en-SG"/>
        </w:rPr>
      </w:pPr>
    </w:p>
    <w:p w14:paraId="25ABB717" w14:textId="7A4DE0D7" w:rsidR="00B62FFD" w:rsidRPr="00644B77" w:rsidRDefault="009E6883" w:rsidP="00360EF4">
      <w:pPr>
        <w:pStyle w:val="Heading2"/>
      </w:pPr>
      <w:bookmarkStart w:id="21" w:name="_Toc195000684"/>
      <w:r w:rsidRPr="00644B77">
        <w:t xml:space="preserve">Are managers of crypto funds regulated </w:t>
      </w:r>
      <w:r w:rsidR="0024778F">
        <w:t>in Mauritius</w:t>
      </w:r>
      <w:r w:rsidRPr="00644B77">
        <w:t>?</w:t>
      </w:r>
      <w:bookmarkEnd w:id="21"/>
      <w:r w:rsidRPr="00644B77">
        <w:t xml:space="preserve"> </w:t>
      </w:r>
    </w:p>
    <w:p w14:paraId="74A750DD" w14:textId="77777777" w:rsidR="00AC3F77" w:rsidRPr="00644B77" w:rsidRDefault="00AC3F77" w:rsidP="00747959">
      <w:pPr>
        <w:spacing w:after="0" w:line="240" w:lineRule="auto"/>
        <w:ind w:left="360"/>
        <w:jc w:val="both"/>
        <w:rPr>
          <w:rFonts w:eastAsia="Times New Roman" w:cstheme="minorHAnsi"/>
          <w:b/>
          <w:bCs/>
          <w:u w:val="single"/>
          <w:lang w:val="en-SG"/>
        </w:rPr>
      </w:pPr>
    </w:p>
    <w:p w14:paraId="4CCF072C" w14:textId="77777777" w:rsidR="00917CAC" w:rsidRPr="00917CAC" w:rsidRDefault="00917CAC" w:rsidP="00747959">
      <w:pPr>
        <w:spacing w:after="0" w:line="240" w:lineRule="auto"/>
        <w:ind w:left="360"/>
        <w:jc w:val="both"/>
        <w:rPr>
          <w:rFonts w:eastAsia="Times New Roman" w:cstheme="minorHAnsi"/>
        </w:rPr>
      </w:pPr>
      <w:r w:rsidRPr="00917CAC">
        <w:rPr>
          <w:rFonts w:eastAsia="Times New Roman" w:cstheme="minorHAnsi"/>
        </w:rPr>
        <w:t xml:space="preserve">Yes, managers of crypto funds are regulated under the VAITOS Act. The FSC is given regulatory and supervisory functions over VASPs which would cover managers of crypto funds. </w:t>
      </w:r>
    </w:p>
    <w:p w14:paraId="3D52F841" w14:textId="77777777" w:rsidR="00917CAC" w:rsidRPr="00917CAC" w:rsidRDefault="00917CAC" w:rsidP="00747959">
      <w:pPr>
        <w:spacing w:after="0" w:line="240" w:lineRule="auto"/>
        <w:ind w:left="360"/>
        <w:jc w:val="both"/>
        <w:rPr>
          <w:rFonts w:eastAsia="Times New Roman" w:cstheme="minorHAnsi"/>
        </w:rPr>
      </w:pPr>
    </w:p>
    <w:p w14:paraId="4A660824" w14:textId="330AA437" w:rsidR="004311E2" w:rsidRDefault="00917CAC" w:rsidP="00747959">
      <w:pPr>
        <w:spacing w:after="0" w:line="240" w:lineRule="auto"/>
        <w:ind w:left="360"/>
        <w:jc w:val="both"/>
        <w:rPr>
          <w:rFonts w:eastAsia="Times New Roman" w:cstheme="minorHAnsi"/>
        </w:rPr>
      </w:pPr>
      <w:r w:rsidRPr="00917CAC">
        <w:rPr>
          <w:rFonts w:eastAsia="Times New Roman" w:cstheme="minorHAnsi"/>
        </w:rPr>
        <w:t>The FSC is responsible for licensing VASPs and ensuring that they abide by high standards of professional conduct, including proper financial management, protection of client assets, and compliance with anti-money laundering and counter financing of terrorism obligations. In addition, the FSC may take enforcement action against those in breach of the legislation by, for example, suspension or termination of licenses.</w:t>
      </w:r>
    </w:p>
    <w:p w14:paraId="2269C8F5" w14:textId="77777777" w:rsidR="008A7848" w:rsidRPr="00644B77" w:rsidRDefault="008A7848" w:rsidP="00747959">
      <w:pPr>
        <w:spacing w:after="0" w:line="240" w:lineRule="auto"/>
        <w:ind w:left="360"/>
        <w:jc w:val="both"/>
        <w:rPr>
          <w:rFonts w:eastAsia="Times New Roman" w:cstheme="minorHAnsi"/>
          <w:b/>
          <w:bCs/>
          <w:u w:val="single"/>
          <w:lang w:val="en-SG"/>
        </w:rPr>
      </w:pPr>
    </w:p>
    <w:p w14:paraId="54DE0805" w14:textId="2B3B6B29" w:rsidR="00B62FFD" w:rsidRPr="00644B77" w:rsidRDefault="009E6883" w:rsidP="00360EF4">
      <w:pPr>
        <w:pStyle w:val="Heading2"/>
      </w:pPr>
      <w:bookmarkStart w:id="22" w:name="_Toc195000685"/>
      <w:r w:rsidRPr="00644B77">
        <w:t xml:space="preserve">Are distributors of virtual asset funds regulated </w:t>
      </w:r>
      <w:r w:rsidR="0024778F">
        <w:t>in Mauritius</w:t>
      </w:r>
      <w:r w:rsidRPr="00644B77">
        <w:t>?</w:t>
      </w:r>
      <w:bookmarkEnd w:id="22"/>
    </w:p>
    <w:p w14:paraId="244ED14D" w14:textId="77777777" w:rsidR="00AC3F77" w:rsidRPr="00644B77" w:rsidRDefault="00AC3F77" w:rsidP="00747959">
      <w:pPr>
        <w:spacing w:after="0" w:line="240" w:lineRule="auto"/>
        <w:ind w:left="360"/>
        <w:jc w:val="both"/>
        <w:rPr>
          <w:rFonts w:eastAsia="Times New Roman" w:cstheme="minorHAnsi"/>
          <w:b/>
          <w:bCs/>
          <w:u w:val="single"/>
          <w:lang w:val="en-SG"/>
        </w:rPr>
      </w:pPr>
    </w:p>
    <w:p w14:paraId="271DFC6B" w14:textId="77777777" w:rsidR="00917CAC" w:rsidRPr="00917CAC" w:rsidRDefault="00917CAC" w:rsidP="00747959">
      <w:pPr>
        <w:spacing w:after="0" w:line="240" w:lineRule="auto"/>
        <w:ind w:left="360"/>
        <w:jc w:val="both"/>
        <w:rPr>
          <w:rFonts w:eastAsia="Times New Roman" w:cstheme="minorHAnsi"/>
        </w:rPr>
      </w:pPr>
      <w:r w:rsidRPr="00917CAC">
        <w:rPr>
          <w:rFonts w:eastAsia="Times New Roman" w:cstheme="minorHAnsi"/>
        </w:rPr>
        <w:t>Yes, distributors of virtual asset funds are regulated in Mauritius. Under the VAITOS Act, distributors of virtual asset funds fall under the scope of regulation as VASPs.</w:t>
      </w:r>
    </w:p>
    <w:p w14:paraId="446955D5" w14:textId="77777777" w:rsidR="00917CAC" w:rsidRPr="00917CAC" w:rsidRDefault="00917CAC" w:rsidP="00747959">
      <w:pPr>
        <w:spacing w:after="0" w:line="240" w:lineRule="auto"/>
        <w:ind w:left="360"/>
        <w:jc w:val="both"/>
        <w:rPr>
          <w:rFonts w:eastAsia="Times New Roman" w:cstheme="minorHAnsi"/>
        </w:rPr>
      </w:pPr>
    </w:p>
    <w:p w14:paraId="180EB8BA" w14:textId="77777777" w:rsidR="00917CAC" w:rsidRPr="00917CAC" w:rsidRDefault="00917CAC" w:rsidP="00747959">
      <w:pPr>
        <w:spacing w:after="0" w:line="240" w:lineRule="auto"/>
        <w:ind w:left="360"/>
        <w:jc w:val="both"/>
        <w:rPr>
          <w:rFonts w:eastAsia="Times New Roman" w:cstheme="minorHAnsi"/>
        </w:rPr>
      </w:pPr>
      <w:r w:rsidRPr="00917CAC">
        <w:rPr>
          <w:rFonts w:eastAsia="Times New Roman" w:cstheme="minorHAnsi"/>
        </w:rPr>
        <w:t>Part III, Sub-Part A, Section 7 of the VAITOS Act states that no person shall carry out the business activities of a virtual asset service provider in or from Mauritius unless they are the holder of a VASPs license. This includes distributors of virtual asset funds operating in or from Mauritius. Licensing requirements and conditions are set out in the VAITOS Act and VASPs are required to comply with proper standards of professional conduct, including adherence to anti-money laundering and counter-financing of terrorism obligations.</w:t>
      </w:r>
    </w:p>
    <w:p w14:paraId="07D18413" w14:textId="77777777" w:rsidR="00917CAC" w:rsidRPr="00917CAC" w:rsidRDefault="00917CAC" w:rsidP="00747959">
      <w:pPr>
        <w:spacing w:after="0" w:line="240" w:lineRule="auto"/>
        <w:ind w:left="360"/>
        <w:jc w:val="both"/>
        <w:rPr>
          <w:rFonts w:eastAsia="Times New Roman" w:cstheme="minorHAnsi"/>
        </w:rPr>
      </w:pPr>
    </w:p>
    <w:p w14:paraId="5A5F6A2F" w14:textId="0BC491D7" w:rsidR="004311E2" w:rsidRDefault="00917CAC" w:rsidP="00747959">
      <w:pPr>
        <w:spacing w:after="0" w:line="240" w:lineRule="auto"/>
        <w:ind w:left="360"/>
        <w:jc w:val="both"/>
        <w:rPr>
          <w:rFonts w:eastAsia="Times New Roman" w:cstheme="minorHAnsi"/>
        </w:rPr>
      </w:pPr>
      <w:r w:rsidRPr="00917CAC">
        <w:rPr>
          <w:rFonts w:eastAsia="Times New Roman" w:cstheme="minorHAnsi"/>
        </w:rPr>
        <w:t>The VAITOS Act also sets out the responsibilities of virtual asset service providers in Part III, Sub-Part C. For example, VASPs must ensure the custody and protection of client assets (section 17), prevent market abuse (section 18) and ensure proper transfer of virtual assets (section 19). In addition, VASPs are required to meet financial obligations such as financial requirements (section 20), separate accounts (section 21) and audited financial statements (section 22).</w:t>
      </w:r>
    </w:p>
    <w:p w14:paraId="2867E024" w14:textId="77777777" w:rsidR="008A7848" w:rsidRPr="00644B77" w:rsidRDefault="008A7848" w:rsidP="00747959">
      <w:pPr>
        <w:spacing w:after="0" w:line="240" w:lineRule="auto"/>
        <w:ind w:left="360"/>
        <w:jc w:val="both"/>
        <w:rPr>
          <w:rFonts w:eastAsia="Times New Roman" w:cstheme="minorHAnsi"/>
          <w:b/>
          <w:bCs/>
          <w:u w:val="single"/>
          <w:lang w:val="en-SG"/>
        </w:rPr>
      </w:pPr>
    </w:p>
    <w:p w14:paraId="617CA107" w14:textId="2F8C11ED" w:rsidR="00B62FFD" w:rsidRPr="00644B77" w:rsidRDefault="009E6883" w:rsidP="00360EF4">
      <w:pPr>
        <w:pStyle w:val="Heading2"/>
      </w:pPr>
      <w:bookmarkStart w:id="23" w:name="_Toc195000686"/>
      <w:r w:rsidRPr="00644B77">
        <w:t xml:space="preserve">Are there requirements for intermediaries seeking to provide trading in virtual assets for clients or advise clients on virtual assets </w:t>
      </w:r>
      <w:r w:rsidR="0024778F">
        <w:t>in Mauritius</w:t>
      </w:r>
      <w:r w:rsidRPr="00644B77">
        <w:t>?</w:t>
      </w:r>
      <w:bookmarkEnd w:id="23"/>
    </w:p>
    <w:p w14:paraId="7672780D" w14:textId="77777777" w:rsidR="00AC3F77" w:rsidRPr="00644B77" w:rsidRDefault="00AC3F77" w:rsidP="00747959">
      <w:pPr>
        <w:spacing w:after="0" w:line="240" w:lineRule="auto"/>
        <w:ind w:left="360"/>
        <w:jc w:val="both"/>
        <w:rPr>
          <w:rFonts w:eastAsia="Times New Roman" w:cstheme="minorHAnsi"/>
          <w:b/>
          <w:bCs/>
          <w:u w:val="single"/>
          <w:lang w:val="en-SG"/>
        </w:rPr>
      </w:pPr>
    </w:p>
    <w:p w14:paraId="60C7382E" w14:textId="1C47B2D8" w:rsidR="004311E2" w:rsidRDefault="00846EFE" w:rsidP="00747959">
      <w:pPr>
        <w:spacing w:after="0" w:line="240" w:lineRule="auto"/>
        <w:ind w:left="360"/>
        <w:jc w:val="both"/>
        <w:rPr>
          <w:rFonts w:eastAsia="Times New Roman" w:cstheme="minorHAnsi"/>
        </w:rPr>
      </w:pPr>
      <w:proofErr w:type="gramStart"/>
      <w:r w:rsidRPr="00846EFE">
        <w:rPr>
          <w:rFonts w:eastAsia="Times New Roman" w:cstheme="minorHAnsi"/>
        </w:rPr>
        <w:t>Intermediaries</w:t>
      </w:r>
      <w:proofErr w:type="gramEnd"/>
      <w:r w:rsidRPr="00846EFE">
        <w:rPr>
          <w:rFonts w:eastAsia="Times New Roman" w:cstheme="minorHAnsi"/>
        </w:rPr>
        <w:t xml:space="preserve"> providing trading in virtual assets for clients or advising clients on virtual assets would likely be considered as VASPs and are required to be licensed by the FSC under the VAITOS Act. As such, such intermediaries must meet certain requirements to obtain the license, including meeting financial obligations and demonstrating adequate resources and infrastructure for proper supervision.</w:t>
      </w:r>
    </w:p>
    <w:p w14:paraId="2D167006" w14:textId="77777777" w:rsidR="008A7848" w:rsidRPr="00644B77" w:rsidRDefault="008A7848" w:rsidP="00747959">
      <w:pPr>
        <w:spacing w:after="0" w:line="240" w:lineRule="auto"/>
        <w:ind w:left="360"/>
        <w:jc w:val="both"/>
        <w:rPr>
          <w:rFonts w:eastAsia="Times New Roman" w:cstheme="minorHAnsi"/>
          <w:b/>
          <w:bCs/>
          <w:u w:val="single"/>
          <w:lang w:val="en-SG"/>
        </w:rPr>
      </w:pPr>
    </w:p>
    <w:p w14:paraId="0CD37C62" w14:textId="77777777" w:rsidR="00B62FFD" w:rsidRPr="00644B77" w:rsidRDefault="009E6883" w:rsidP="00360EF4">
      <w:pPr>
        <w:pStyle w:val="Heading1"/>
      </w:pPr>
      <w:bookmarkStart w:id="24" w:name="_Toc195000687"/>
      <w:r w:rsidRPr="00644B77">
        <w:t>Other relevant regulatory information</w:t>
      </w:r>
      <w:bookmarkEnd w:id="24"/>
    </w:p>
    <w:p w14:paraId="54EF6ADB" w14:textId="77777777" w:rsidR="00AC3F77" w:rsidRPr="00644B77" w:rsidRDefault="00AC3F77" w:rsidP="00747959">
      <w:pPr>
        <w:spacing w:after="0" w:line="240" w:lineRule="auto"/>
        <w:jc w:val="both"/>
        <w:rPr>
          <w:rFonts w:eastAsia="Times New Roman" w:cstheme="minorHAnsi"/>
          <w:b/>
          <w:lang w:val="en-SG"/>
        </w:rPr>
      </w:pPr>
    </w:p>
    <w:p w14:paraId="5D677053" w14:textId="4C8EB92D" w:rsidR="00B62FFD" w:rsidRPr="00644B77" w:rsidRDefault="009E6883" w:rsidP="00360EF4">
      <w:pPr>
        <w:pStyle w:val="Heading2"/>
      </w:pPr>
      <w:bookmarkStart w:id="25" w:name="_Toc195000688"/>
      <w:r w:rsidRPr="00644B77">
        <w:t xml:space="preserve">Are there any upcoming regulatory developments in respect of crypto-related activity </w:t>
      </w:r>
      <w:r w:rsidR="0024778F">
        <w:t>in Mauritius</w:t>
      </w:r>
      <w:r w:rsidRPr="00644B77">
        <w:t>?</w:t>
      </w:r>
      <w:bookmarkEnd w:id="25"/>
    </w:p>
    <w:p w14:paraId="4C8A6E9C" w14:textId="77777777" w:rsidR="00AC3F77" w:rsidRPr="008A7848" w:rsidRDefault="00AC3F77" w:rsidP="00747959">
      <w:pPr>
        <w:spacing w:after="0" w:line="240" w:lineRule="auto"/>
        <w:ind w:left="360"/>
        <w:jc w:val="both"/>
        <w:rPr>
          <w:rFonts w:eastAsia="Times New Roman" w:cstheme="minorHAnsi"/>
          <w:lang w:val="en-SG"/>
        </w:rPr>
      </w:pPr>
    </w:p>
    <w:p w14:paraId="4C0BDB98" w14:textId="77777777" w:rsidR="00383422" w:rsidRDefault="00383422" w:rsidP="00383422">
      <w:pPr>
        <w:spacing w:after="0" w:line="240" w:lineRule="auto"/>
        <w:ind w:left="360"/>
        <w:jc w:val="both"/>
        <w:rPr>
          <w:rFonts w:eastAsia="Times New Roman" w:cstheme="minorHAnsi"/>
        </w:rPr>
      </w:pPr>
      <w:r w:rsidRPr="00383422">
        <w:rPr>
          <w:rFonts w:eastAsia="Times New Roman" w:cstheme="minorHAnsi"/>
        </w:rPr>
        <w:t>Mauritius is taking steps to regulate the fast-evolving technologies involving virtual assets and initial token offerings, while mitigating the risk of money laundering, financing of terrorism, and related risks. The FSC of Mauritius is exploring ways to enhance security and identity verification processes in the metaverse, which may have implications for crypto-related activity.</w:t>
      </w:r>
    </w:p>
    <w:p w14:paraId="162DAFAD" w14:textId="77777777" w:rsidR="0019718E" w:rsidRDefault="0019718E" w:rsidP="00383422">
      <w:pPr>
        <w:spacing w:after="0" w:line="240" w:lineRule="auto"/>
        <w:ind w:left="360"/>
        <w:jc w:val="both"/>
        <w:rPr>
          <w:rFonts w:eastAsia="Times New Roman" w:cstheme="minorHAnsi"/>
        </w:rPr>
      </w:pPr>
    </w:p>
    <w:p w14:paraId="6926867E" w14:textId="668095D2" w:rsidR="0019718E" w:rsidRPr="00383422" w:rsidRDefault="0019718E" w:rsidP="0019718E">
      <w:pPr>
        <w:spacing w:after="0" w:line="240" w:lineRule="auto"/>
        <w:ind w:left="360"/>
        <w:jc w:val="both"/>
        <w:rPr>
          <w:rFonts w:eastAsia="Times New Roman" w:cstheme="minorHAnsi"/>
        </w:rPr>
      </w:pPr>
      <w:r w:rsidRPr="0019718E">
        <w:rPr>
          <w:rFonts w:eastAsia="Times New Roman" w:cstheme="minorHAnsi"/>
        </w:rPr>
        <w:t xml:space="preserve">Since early 2024, the FSC of Mauritius has updated its rules and issued new guidance on several areas. DeFi and staking platforms now need to get a VASP license and follow stricter rules on transparency and reporting. Stablecoin issuers must keep a 1:1 fiat reserve in separate bank accounts in Mauritius, with quarterly checks by independent auditors. All VASPs are now required to undergo yearly </w:t>
      </w:r>
      <w:r w:rsidRPr="0019718E">
        <w:rPr>
          <w:rFonts w:eastAsia="Times New Roman" w:cstheme="minorHAnsi"/>
        </w:rPr>
        <w:lastRenderedPageBreak/>
        <w:t>cybersecurity audits. The AML/CFT rules have also been strengthened in line with the latest FATF standards, with stricter customer checks and transaction monitoring starting from March 2025.</w:t>
      </w:r>
    </w:p>
    <w:p w14:paraId="7DF429C3" w14:textId="77777777" w:rsidR="00383422" w:rsidRPr="00383422" w:rsidRDefault="00383422" w:rsidP="00383422">
      <w:pPr>
        <w:spacing w:after="0" w:line="240" w:lineRule="auto"/>
        <w:ind w:left="360"/>
        <w:jc w:val="both"/>
        <w:rPr>
          <w:rFonts w:eastAsia="Times New Roman" w:cstheme="minorHAnsi"/>
        </w:rPr>
      </w:pPr>
    </w:p>
    <w:p w14:paraId="1AF30BFD" w14:textId="2965D673" w:rsidR="00383422" w:rsidRPr="00383422" w:rsidRDefault="00383422" w:rsidP="00383422">
      <w:pPr>
        <w:spacing w:after="0" w:line="240" w:lineRule="auto"/>
        <w:ind w:left="360"/>
        <w:jc w:val="both"/>
        <w:rPr>
          <w:rFonts w:eastAsia="Times New Roman" w:cstheme="minorHAnsi"/>
          <w:lang w:val="en-SG"/>
        </w:rPr>
      </w:pPr>
      <w:r w:rsidRPr="00383422">
        <w:rPr>
          <w:rFonts w:eastAsia="Times New Roman" w:cstheme="minorHAnsi"/>
        </w:rPr>
        <w:t>Mauritius is also exploring the potential of a Central Bank Digital Currency (</w:t>
      </w:r>
      <w:r w:rsidRPr="00383422">
        <w:rPr>
          <w:rFonts w:eastAsia="Times New Roman" w:cstheme="minorHAnsi"/>
          <w:b/>
          <w:bCs/>
        </w:rPr>
        <w:t>CBDC</w:t>
      </w:r>
      <w:r w:rsidRPr="00383422">
        <w:rPr>
          <w:rFonts w:eastAsia="Times New Roman" w:cstheme="minorHAnsi"/>
        </w:rPr>
        <w:t xml:space="preserve">), known as the Digital Rupee. The Bank of Mauritius has also released a public </w:t>
      </w:r>
      <w:hyperlink r:id="rId19" w:history="1">
        <w:r w:rsidRPr="00383422">
          <w:rPr>
            <w:rStyle w:val="Hyperlink"/>
            <w:rFonts w:eastAsia="Times New Roman" w:cstheme="minorHAnsi"/>
            <w:color w:val="FF6E00"/>
            <w:u w:val="none"/>
          </w:rPr>
          <w:t>consultation paper</w:t>
        </w:r>
      </w:hyperlink>
      <w:r w:rsidRPr="00383422">
        <w:rPr>
          <w:rFonts w:eastAsia="Times New Roman" w:cstheme="minorHAnsi"/>
        </w:rPr>
        <w:t xml:space="preserve"> on the issuance of CBDC (June 2023). This initiative reflects an interest in combining the benefits of cryptocurrencies with the stability and oversight of central banking, aiming to complement traditional monetary policies while ensuring AML and CFT compliance. A flexible legal framework is advocated for the CBDC, which is in its conceptual phase, to allow for trial phases, active supervision by local regulators, and the coexistence of CBDC with traditional currency and cryptocurrencies.</w:t>
      </w:r>
    </w:p>
    <w:p w14:paraId="45097C22" w14:textId="77777777" w:rsidR="00775445" w:rsidRPr="00644B77" w:rsidRDefault="00775445" w:rsidP="00747959">
      <w:pPr>
        <w:spacing w:after="0" w:line="240" w:lineRule="auto"/>
        <w:ind w:left="360"/>
        <w:jc w:val="both"/>
        <w:rPr>
          <w:rFonts w:eastAsia="Times New Roman" w:cstheme="minorHAnsi"/>
          <w:b/>
          <w:bCs/>
          <w:u w:val="single"/>
          <w:lang w:val="en-SG"/>
        </w:rPr>
      </w:pPr>
    </w:p>
    <w:p w14:paraId="5C3983F5" w14:textId="3CA6DBF0" w:rsidR="00B62FFD" w:rsidRPr="00644B77" w:rsidRDefault="009E6883" w:rsidP="00360EF4">
      <w:pPr>
        <w:pStyle w:val="Heading2"/>
      </w:pPr>
      <w:bookmarkStart w:id="26" w:name="_Toc195000689"/>
      <w:r w:rsidRPr="00644B77">
        <w:t xml:space="preserve">Has there been any notable events </w:t>
      </w:r>
      <w:r w:rsidR="0024778F">
        <w:t>in Mauritius</w:t>
      </w:r>
      <w:r w:rsidR="00AD22F5" w:rsidRPr="00644B77">
        <w:t xml:space="preserve"> </w:t>
      </w:r>
      <w:r w:rsidRPr="00644B77">
        <w:t>that has prompted regulatory change recently?</w:t>
      </w:r>
      <w:bookmarkEnd w:id="26"/>
    </w:p>
    <w:p w14:paraId="074936CA" w14:textId="77777777" w:rsidR="00AC3F77" w:rsidRPr="00644B77" w:rsidRDefault="00AC3F77" w:rsidP="00747959">
      <w:pPr>
        <w:spacing w:after="0" w:line="240" w:lineRule="auto"/>
        <w:ind w:left="360"/>
        <w:jc w:val="both"/>
        <w:rPr>
          <w:rFonts w:eastAsia="Times New Roman" w:cstheme="minorHAnsi"/>
          <w:b/>
          <w:bCs/>
          <w:lang w:val="en-SG"/>
        </w:rPr>
      </w:pPr>
    </w:p>
    <w:p w14:paraId="3B5C6D12" w14:textId="77777777" w:rsidR="00F1399F" w:rsidRPr="00F1399F" w:rsidRDefault="00F1399F" w:rsidP="00747959">
      <w:pPr>
        <w:spacing w:after="0" w:line="240" w:lineRule="auto"/>
        <w:ind w:left="360"/>
        <w:jc w:val="both"/>
        <w:rPr>
          <w:rFonts w:eastAsia="Times New Roman" w:cstheme="minorHAnsi"/>
        </w:rPr>
      </w:pPr>
      <w:r w:rsidRPr="00F1399F">
        <w:rPr>
          <w:rFonts w:eastAsia="Times New Roman" w:cstheme="minorHAnsi"/>
        </w:rPr>
        <w:t>Mauritius is considering making changes in its financial sector by expanding the types of companies and creating rules for Electronic Money Institutions (</w:t>
      </w:r>
      <w:r w:rsidRPr="00F1399F">
        <w:rPr>
          <w:rFonts w:eastAsia="Times New Roman" w:cstheme="minorHAnsi"/>
          <w:b/>
          <w:bCs/>
        </w:rPr>
        <w:t>EMIs</w:t>
      </w:r>
      <w:r w:rsidRPr="00F1399F">
        <w:rPr>
          <w:rFonts w:eastAsia="Times New Roman" w:cstheme="minorHAnsi"/>
        </w:rPr>
        <w:t xml:space="preserve">). These actions show the country's dedication to meeting global standards in finance. </w:t>
      </w:r>
    </w:p>
    <w:p w14:paraId="63D11D23" w14:textId="77777777" w:rsidR="00F1399F" w:rsidRPr="00F1399F" w:rsidRDefault="00F1399F" w:rsidP="00747959">
      <w:pPr>
        <w:spacing w:after="0" w:line="240" w:lineRule="auto"/>
        <w:ind w:left="360"/>
        <w:jc w:val="both"/>
        <w:rPr>
          <w:rFonts w:eastAsia="Times New Roman" w:cstheme="minorHAnsi"/>
        </w:rPr>
      </w:pPr>
    </w:p>
    <w:p w14:paraId="6857B123" w14:textId="77777777" w:rsidR="00F1399F" w:rsidRPr="00F1399F" w:rsidRDefault="00F1399F" w:rsidP="00747959">
      <w:pPr>
        <w:spacing w:after="0" w:line="240" w:lineRule="auto"/>
        <w:ind w:left="360"/>
        <w:jc w:val="both"/>
        <w:rPr>
          <w:rFonts w:eastAsia="Times New Roman" w:cstheme="minorHAnsi"/>
        </w:rPr>
      </w:pPr>
      <w:r w:rsidRPr="00F1399F">
        <w:rPr>
          <w:rFonts w:eastAsia="Times New Roman" w:cstheme="minorHAnsi"/>
        </w:rPr>
        <w:t>In November 2023, Mauritius started a trial of the digital Rupee, a digital form of its currency. This step suggests that the country might make more rules in the future that specifically deal with virtual currencies and assets.</w:t>
      </w:r>
    </w:p>
    <w:p w14:paraId="07337B5D" w14:textId="77777777" w:rsidR="00F1399F" w:rsidRPr="00F1399F" w:rsidRDefault="00F1399F" w:rsidP="00747959">
      <w:pPr>
        <w:spacing w:after="0" w:line="240" w:lineRule="auto"/>
        <w:ind w:left="360"/>
        <w:jc w:val="both"/>
        <w:rPr>
          <w:rFonts w:eastAsia="Times New Roman" w:cstheme="minorHAnsi"/>
        </w:rPr>
      </w:pPr>
    </w:p>
    <w:p w14:paraId="5D10449F" w14:textId="77777777" w:rsidR="00F1399F" w:rsidRPr="00F1399F" w:rsidRDefault="00F1399F" w:rsidP="00747959">
      <w:pPr>
        <w:spacing w:after="0" w:line="240" w:lineRule="auto"/>
        <w:ind w:left="360"/>
        <w:jc w:val="both"/>
        <w:rPr>
          <w:rFonts w:eastAsia="Times New Roman" w:cstheme="minorHAnsi"/>
        </w:rPr>
      </w:pPr>
      <w:r w:rsidRPr="00F1399F">
        <w:rPr>
          <w:rFonts w:eastAsia="Times New Roman" w:cstheme="minorHAnsi"/>
        </w:rPr>
        <w:t>While not explicitly tied to a virtual currency event, these changes demonstrate Mauritius' dedication to aligning with international standards.</w:t>
      </w:r>
    </w:p>
    <w:p w14:paraId="1034EB11" w14:textId="77777777" w:rsidR="004311E2" w:rsidRPr="00644B77" w:rsidRDefault="004311E2" w:rsidP="00132482">
      <w:pPr>
        <w:spacing w:after="0" w:line="240" w:lineRule="auto"/>
        <w:jc w:val="both"/>
        <w:rPr>
          <w:rFonts w:eastAsia="Times New Roman" w:cstheme="minorHAnsi"/>
          <w:b/>
          <w:lang w:val="en-SG"/>
        </w:rPr>
      </w:pPr>
    </w:p>
    <w:p w14:paraId="14FBEAF9" w14:textId="5478D232" w:rsidR="00B62FFD" w:rsidRPr="00644B77" w:rsidRDefault="009E6883" w:rsidP="00360EF4">
      <w:pPr>
        <w:pStyle w:val="Heading1"/>
      </w:pPr>
      <w:bookmarkStart w:id="27" w:name="_Toc195000690"/>
      <w:r w:rsidRPr="00644B77">
        <w:t xml:space="preserve">Pending litigation and judgments related to virtual assets </w:t>
      </w:r>
      <w:r w:rsidR="0085202D">
        <w:t>in Mauritius</w:t>
      </w:r>
      <w:r w:rsidR="00800E9F" w:rsidRPr="00644B77">
        <w:t xml:space="preserve"> </w:t>
      </w:r>
      <w:r w:rsidRPr="00644B77">
        <w:t>(if any)</w:t>
      </w:r>
      <w:bookmarkEnd w:id="27"/>
    </w:p>
    <w:p w14:paraId="375BF8D9" w14:textId="77777777" w:rsidR="00AC3F77" w:rsidRPr="00644B77" w:rsidRDefault="00AC3F77" w:rsidP="00747959">
      <w:pPr>
        <w:spacing w:after="0" w:line="240" w:lineRule="auto"/>
        <w:jc w:val="both"/>
        <w:rPr>
          <w:rFonts w:eastAsia="Times New Roman" w:cstheme="minorHAnsi"/>
          <w:b/>
          <w:lang w:val="en-SG"/>
        </w:rPr>
      </w:pPr>
    </w:p>
    <w:p w14:paraId="2BAE01D1" w14:textId="1B4CD693" w:rsidR="00A94524" w:rsidRPr="00A94524" w:rsidRDefault="00BB318D" w:rsidP="00747959">
      <w:pPr>
        <w:spacing w:after="0" w:line="240" w:lineRule="auto"/>
        <w:ind w:left="360"/>
        <w:jc w:val="both"/>
        <w:rPr>
          <w:rFonts w:eastAsia="Times New Roman" w:cstheme="minorHAnsi"/>
          <w:bCs/>
          <w:vanish/>
        </w:rPr>
      </w:pPr>
      <w:r w:rsidRPr="00BB318D">
        <w:rPr>
          <w:rFonts w:eastAsia="Times New Roman" w:cstheme="minorHAnsi"/>
          <w:bCs/>
        </w:rPr>
        <w:t>There are currently no pending litigations or judgments in Mauritius.</w:t>
      </w:r>
      <w:r w:rsidR="00A94524" w:rsidRPr="00A94524">
        <w:rPr>
          <w:rFonts w:eastAsia="Times New Roman" w:cstheme="minorHAnsi"/>
          <w:bCs/>
          <w:vanish/>
        </w:rPr>
        <w:t>Top of Form</w:t>
      </w:r>
    </w:p>
    <w:p w14:paraId="735E6994" w14:textId="77777777" w:rsidR="00775445" w:rsidRPr="00644B77" w:rsidRDefault="00775445" w:rsidP="00747959">
      <w:pPr>
        <w:spacing w:after="0" w:line="240" w:lineRule="auto"/>
        <w:ind w:left="360"/>
        <w:jc w:val="both"/>
        <w:rPr>
          <w:rFonts w:eastAsia="Times New Roman" w:cstheme="minorHAnsi"/>
          <w:bCs/>
          <w:lang w:val="en-SG"/>
        </w:rPr>
      </w:pPr>
    </w:p>
    <w:p w14:paraId="551AA70F" w14:textId="77777777" w:rsidR="004311E2" w:rsidRPr="00644B77" w:rsidRDefault="004311E2" w:rsidP="00747959">
      <w:pPr>
        <w:spacing w:after="0" w:line="240" w:lineRule="auto"/>
        <w:ind w:left="360"/>
        <w:jc w:val="both"/>
        <w:rPr>
          <w:rFonts w:eastAsia="Times New Roman" w:cstheme="minorHAnsi"/>
          <w:b/>
          <w:lang w:val="en-SG"/>
        </w:rPr>
      </w:pPr>
    </w:p>
    <w:p w14:paraId="237CBA97" w14:textId="16B84AA7" w:rsidR="004311E2" w:rsidRPr="00644B77" w:rsidRDefault="009E6883" w:rsidP="00360EF4">
      <w:pPr>
        <w:pStyle w:val="Heading1"/>
      </w:pPr>
      <w:bookmarkStart w:id="28" w:name="_Toc195000691"/>
      <w:r w:rsidRPr="00644B77">
        <w:t xml:space="preserve">Government outlook on virtual assets and crypto-related activities </w:t>
      </w:r>
      <w:r w:rsidR="0024778F">
        <w:t>in Mauritius</w:t>
      </w:r>
      <w:bookmarkEnd w:id="28"/>
    </w:p>
    <w:p w14:paraId="1C5F6630" w14:textId="77777777" w:rsidR="00A94524" w:rsidRPr="00644B77" w:rsidRDefault="00A94524" w:rsidP="00747959">
      <w:pPr>
        <w:spacing w:after="0" w:line="240" w:lineRule="auto"/>
        <w:jc w:val="both"/>
        <w:rPr>
          <w:rFonts w:eastAsia="Times New Roman" w:cstheme="minorHAnsi"/>
          <w:b/>
          <w:lang w:val="en-SG"/>
        </w:rPr>
      </w:pPr>
    </w:p>
    <w:p w14:paraId="6CB152EB" w14:textId="77777777" w:rsidR="0046538E" w:rsidRPr="0046538E" w:rsidRDefault="0046538E" w:rsidP="0046538E">
      <w:pPr>
        <w:spacing w:after="0" w:line="240" w:lineRule="auto"/>
        <w:ind w:left="360"/>
        <w:jc w:val="both"/>
        <w:rPr>
          <w:rFonts w:eastAsia="Times New Roman" w:cstheme="minorHAnsi"/>
          <w:bCs/>
        </w:rPr>
      </w:pPr>
      <w:r w:rsidRPr="0046538E">
        <w:rPr>
          <w:rFonts w:eastAsia="Times New Roman" w:cstheme="minorHAnsi"/>
          <w:bCs/>
        </w:rPr>
        <w:t>Mauritius has been working on regulations for virtual currencies and digital assets to regulate the growing digital asset market. The main regulation is the VAITOS Act, 2021, following global standards set by the Financial Action Task Force (</w:t>
      </w:r>
      <w:hyperlink r:id="rId20" w:history="1">
        <w:r w:rsidRPr="0046538E">
          <w:rPr>
            <w:rStyle w:val="Hyperlink"/>
            <w:rFonts w:eastAsia="Times New Roman" w:cstheme="minorHAnsi"/>
            <w:b/>
            <w:bCs/>
            <w:color w:val="FF6E00"/>
            <w:u w:val="none"/>
          </w:rPr>
          <w:t>FATF</w:t>
        </w:r>
      </w:hyperlink>
      <w:r w:rsidRPr="0046538E">
        <w:rPr>
          <w:rFonts w:eastAsia="Times New Roman" w:cstheme="minorHAnsi"/>
          <w:bCs/>
        </w:rPr>
        <w:t>) to prevent financial crimes.</w:t>
      </w:r>
    </w:p>
    <w:p w14:paraId="69C6F9DB" w14:textId="77777777" w:rsidR="0046538E" w:rsidRPr="0046538E" w:rsidRDefault="0046538E" w:rsidP="0046538E">
      <w:pPr>
        <w:spacing w:after="0" w:line="240" w:lineRule="auto"/>
        <w:ind w:left="360"/>
        <w:jc w:val="both"/>
        <w:rPr>
          <w:rFonts w:eastAsia="Times New Roman" w:cstheme="minorHAnsi"/>
          <w:bCs/>
        </w:rPr>
      </w:pPr>
    </w:p>
    <w:p w14:paraId="116C2366" w14:textId="58ED5460" w:rsidR="0046538E" w:rsidRPr="0046538E" w:rsidRDefault="0046538E" w:rsidP="0046538E">
      <w:pPr>
        <w:spacing w:after="0" w:line="240" w:lineRule="auto"/>
        <w:ind w:left="360"/>
        <w:jc w:val="both"/>
        <w:rPr>
          <w:rFonts w:eastAsia="Times New Roman" w:cstheme="minorHAnsi"/>
          <w:bCs/>
        </w:rPr>
      </w:pPr>
      <w:r w:rsidRPr="0046538E">
        <w:rPr>
          <w:rFonts w:eastAsia="Times New Roman" w:cstheme="minorHAnsi"/>
          <w:bCs/>
        </w:rPr>
        <w:t xml:space="preserve">The FSC oversees these rules, licensing virtual asset service providers and registering issuers of initial token offerings. Acting without the proper license or registration is considered a financial crime under the VAITOS Act, 2021. To add clarity, the FSC issued </w:t>
      </w:r>
      <w:hyperlink r:id="rId21" w:history="1">
        <w:r w:rsidRPr="0046538E">
          <w:rPr>
            <w:rStyle w:val="Hyperlink"/>
            <w:rFonts w:eastAsia="Times New Roman" w:cstheme="minorHAnsi"/>
            <w:bCs/>
            <w:color w:val="FF6E00"/>
            <w:u w:val="none"/>
          </w:rPr>
          <w:t>guidance notes on Security Token Offerings (</w:t>
        </w:r>
        <w:r w:rsidRPr="0046538E">
          <w:rPr>
            <w:rStyle w:val="Hyperlink"/>
            <w:rFonts w:eastAsia="Times New Roman" w:cstheme="minorHAnsi"/>
            <w:b/>
            <w:bCs/>
            <w:color w:val="FF6E00"/>
            <w:u w:val="none"/>
          </w:rPr>
          <w:t>STOs</w:t>
        </w:r>
        <w:r w:rsidRPr="0046538E">
          <w:rPr>
            <w:rStyle w:val="Hyperlink"/>
            <w:rFonts w:eastAsia="Times New Roman" w:cstheme="minorHAnsi"/>
            <w:bCs/>
            <w:color w:val="FF6E00"/>
            <w:u w:val="none"/>
          </w:rPr>
          <w:t>)</w:t>
        </w:r>
      </w:hyperlink>
      <w:r w:rsidRPr="0046538E">
        <w:rPr>
          <w:rFonts w:eastAsia="Times New Roman" w:cstheme="minorHAnsi"/>
          <w:bCs/>
        </w:rPr>
        <w:t>, setting standards and introducing the first crypto licenses in Africa. The VAITOS Act is a significant move toward creating a secure regulatory system for digital assets in Mauritius.</w:t>
      </w:r>
    </w:p>
    <w:p w14:paraId="7C96B58D" w14:textId="77777777" w:rsidR="0046538E" w:rsidRPr="0046538E" w:rsidRDefault="0046538E" w:rsidP="0046538E">
      <w:pPr>
        <w:spacing w:after="0" w:line="240" w:lineRule="auto"/>
        <w:ind w:left="360"/>
        <w:jc w:val="both"/>
        <w:rPr>
          <w:rFonts w:eastAsia="Times New Roman" w:cstheme="minorHAnsi"/>
          <w:bCs/>
        </w:rPr>
      </w:pPr>
    </w:p>
    <w:p w14:paraId="3CBFD696" w14:textId="77777777" w:rsidR="0046538E" w:rsidRDefault="0046538E" w:rsidP="0046538E">
      <w:pPr>
        <w:spacing w:after="0" w:line="240" w:lineRule="auto"/>
        <w:ind w:left="360"/>
        <w:jc w:val="both"/>
        <w:rPr>
          <w:rFonts w:eastAsia="Times New Roman" w:cstheme="minorHAnsi"/>
          <w:bCs/>
        </w:rPr>
      </w:pPr>
      <w:r w:rsidRPr="0046538E">
        <w:rPr>
          <w:rFonts w:eastAsia="Times New Roman" w:cstheme="minorHAnsi"/>
          <w:bCs/>
        </w:rPr>
        <w:t xml:space="preserve">Mauritius is also exploring CBDC, called the Digital Rupee. This aims to combine cryptocurrency benefits with central banking stability, complementing traditional monetary policies while ensuring compliance with anti-money laundering and countering the financing of terrorism. </w:t>
      </w:r>
    </w:p>
    <w:p w14:paraId="5C9A58E4" w14:textId="77777777" w:rsidR="00D57638" w:rsidRDefault="00D57638" w:rsidP="0046538E">
      <w:pPr>
        <w:spacing w:after="0" w:line="240" w:lineRule="auto"/>
        <w:ind w:left="360"/>
        <w:jc w:val="both"/>
        <w:rPr>
          <w:rFonts w:eastAsia="Times New Roman" w:cstheme="minorHAnsi"/>
          <w:bCs/>
        </w:rPr>
      </w:pPr>
    </w:p>
    <w:p w14:paraId="435BC7A6" w14:textId="77777777" w:rsidR="00D57638" w:rsidRPr="00D57638" w:rsidRDefault="00D57638" w:rsidP="00D57638">
      <w:pPr>
        <w:spacing w:after="0" w:line="240" w:lineRule="auto"/>
        <w:ind w:left="360"/>
        <w:jc w:val="both"/>
        <w:rPr>
          <w:rFonts w:eastAsia="Times New Roman" w:cstheme="minorHAnsi"/>
          <w:bCs/>
        </w:rPr>
      </w:pPr>
      <w:r w:rsidRPr="00D57638">
        <w:rPr>
          <w:rFonts w:eastAsia="Times New Roman" w:cstheme="minorHAnsi"/>
          <w:bCs/>
        </w:rPr>
        <w:t>In alignment with G20 and FATF priorities, the government has committed to enhancing transparency in the virtual asset sector. This includes the implementation of Travel Rule compliance for all VASP-to-VASP transfers and participation in international data-sharing frameworks such as IVMS 101.</w:t>
      </w:r>
    </w:p>
    <w:p w14:paraId="4942315C" w14:textId="77777777" w:rsidR="004311E2" w:rsidRPr="00644B77" w:rsidRDefault="004311E2" w:rsidP="00747959">
      <w:pPr>
        <w:spacing w:after="0" w:line="240" w:lineRule="auto"/>
        <w:jc w:val="both"/>
        <w:rPr>
          <w:rFonts w:eastAsia="Times New Roman" w:cstheme="minorHAnsi"/>
          <w:b/>
          <w:lang w:val="en-SG"/>
        </w:rPr>
      </w:pPr>
    </w:p>
    <w:p w14:paraId="4FD0B160" w14:textId="65506BA7" w:rsidR="00971B3F" w:rsidRPr="00644B77" w:rsidRDefault="009E6883" w:rsidP="00360EF4">
      <w:pPr>
        <w:pStyle w:val="Heading1"/>
      </w:pPr>
      <w:bookmarkStart w:id="29" w:name="_Toc195000692"/>
      <w:r w:rsidRPr="00644B77">
        <w:lastRenderedPageBreak/>
        <w:t xml:space="preserve">Advantages of setting up a VASP </w:t>
      </w:r>
      <w:r w:rsidR="0024778F">
        <w:t>in Mauritius</w:t>
      </w:r>
      <w:bookmarkEnd w:id="29"/>
    </w:p>
    <w:p w14:paraId="4B66392F" w14:textId="77777777" w:rsidR="00775445" w:rsidRPr="00644B77" w:rsidRDefault="00775445" w:rsidP="00747959">
      <w:pPr>
        <w:spacing w:after="0" w:line="240" w:lineRule="auto"/>
        <w:jc w:val="both"/>
        <w:rPr>
          <w:rFonts w:eastAsia="Times New Roman" w:cstheme="minorHAnsi"/>
          <w:b/>
          <w:lang w:val="en-SG"/>
        </w:rPr>
      </w:pPr>
    </w:p>
    <w:p w14:paraId="24C28E01" w14:textId="56CE90CE" w:rsidR="009362EC" w:rsidRDefault="009362EC" w:rsidP="00747959">
      <w:pPr>
        <w:spacing w:after="0" w:line="240" w:lineRule="auto"/>
        <w:ind w:left="360"/>
        <w:jc w:val="both"/>
        <w:rPr>
          <w:rFonts w:eastAsia="Times New Roman"/>
          <w:iCs/>
        </w:rPr>
      </w:pPr>
      <w:r w:rsidRPr="009362EC">
        <w:rPr>
          <w:rFonts w:eastAsia="Times New Roman"/>
          <w:iCs/>
        </w:rPr>
        <w:t>Mauritius presents an advantageous environment for establishing a virtual assets business, driven by its progressive regulatory framework, the VAITOS Act. This legislation provides clear guidelines on licensing, operational standards, and compliance obligations, ensuring legal certainty and operational clarity for VASPs.</w:t>
      </w:r>
    </w:p>
    <w:p w14:paraId="13EB1794" w14:textId="77777777" w:rsidR="009362EC" w:rsidRPr="009362EC" w:rsidRDefault="009362EC" w:rsidP="00747959">
      <w:pPr>
        <w:spacing w:after="0" w:line="240" w:lineRule="auto"/>
        <w:ind w:left="360"/>
        <w:jc w:val="both"/>
        <w:rPr>
          <w:rFonts w:eastAsia="Times New Roman"/>
          <w:iCs/>
        </w:rPr>
      </w:pPr>
    </w:p>
    <w:p w14:paraId="28AD378B" w14:textId="0F73D054" w:rsidR="009362EC" w:rsidRDefault="00D57638" w:rsidP="00747959">
      <w:pPr>
        <w:spacing w:after="0" w:line="240" w:lineRule="auto"/>
        <w:ind w:left="360"/>
        <w:jc w:val="both"/>
        <w:rPr>
          <w:rFonts w:eastAsia="Times New Roman"/>
          <w:iCs/>
        </w:rPr>
      </w:pPr>
      <w:r w:rsidRPr="00D57638">
        <w:rPr>
          <w:rFonts w:eastAsia="Times New Roman"/>
          <w:iCs/>
        </w:rPr>
        <w:t>From March 2025, Mauritius updated its AML/CFT framework for VASPs to align with the latest FATF guidance. This update mandates enhanced customer due diligence, ongoing transaction monitoring, and prompt reporting of suspicious transactions for all VASPs.</w:t>
      </w:r>
    </w:p>
    <w:p w14:paraId="7C2EBE20" w14:textId="77777777" w:rsidR="00D57638" w:rsidRPr="009362EC" w:rsidRDefault="00D57638" w:rsidP="00747959">
      <w:pPr>
        <w:spacing w:after="0" w:line="240" w:lineRule="auto"/>
        <w:ind w:left="360"/>
        <w:jc w:val="both"/>
        <w:rPr>
          <w:rFonts w:eastAsia="Times New Roman"/>
          <w:iCs/>
        </w:rPr>
      </w:pPr>
    </w:p>
    <w:p w14:paraId="18388C1E" w14:textId="77777777" w:rsidR="009362EC" w:rsidRPr="009362EC" w:rsidRDefault="009362EC" w:rsidP="00747959">
      <w:pPr>
        <w:spacing w:after="0" w:line="240" w:lineRule="auto"/>
        <w:ind w:left="360"/>
        <w:jc w:val="both"/>
        <w:rPr>
          <w:rFonts w:eastAsia="Times New Roman"/>
          <w:iCs/>
        </w:rPr>
      </w:pPr>
      <w:r w:rsidRPr="009362EC">
        <w:rPr>
          <w:rFonts w:eastAsia="Times New Roman"/>
          <w:iCs/>
        </w:rPr>
        <w:t xml:space="preserve">Mauritius, recognised as an international financial center, offers a stable political and economic environment, a competitive tax regime, and access to a skilled workforce. </w:t>
      </w:r>
    </w:p>
    <w:p w14:paraId="4C640C5A" w14:textId="77777777" w:rsidR="009362EC" w:rsidRPr="009362EC" w:rsidRDefault="009362EC" w:rsidP="00747959">
      <w:pPr>
        <w:spacing w:after="0" w:line="240" w:lineRule="auto"/>
        <w:ind w:left="360"/>
        <w:jc w:val="both"/>
        <w:rPr>
          <w:rFonts w:eastAsia="Times New Roman"/>
          <w:iCs/>
        </w:rPr>
      </w:pPr>
    </w:p>
    <w:p w14:paraId="353AAE0A" w14:textId="77777777" w:rsidR="009362EC" w:rsidRPr="009362EC" w:rsidRDefault="009362EC" w:rsidP="00747959">
      <w:pPr>
        <w:spacing w:after="0" w:line="240" w:lineRule="auto"/>
        <w:ind w:left="360"/>
        <w:jc w:val="both"/>
        <w:rPr>
          <w:rFonts w:eastAsia="Times New Roman"/>
          <w:iCs/>
        </w:rPr>
      </w:pPr>
      <w:r w:rsidRPr="009362EC">
        <w:rPr>
          <w:rFonts w:eastAsia="Times New Roman"/>
          <w:iCs/>
        </w:rPr>
        <w:t>Technology-friendly environment supported by the government's initiatives allows VASPs in Mauritius to leverage new technologies and business models, offering cutting-edge services and products.</w:t>
      </w:r>
    </w:p>
    <w:p w14:paraId="27338B34" w14:textId="77777777" w:rsidR="009362EC" w:rsidRPr="009362EC" w:rsidRDefault="009362EC" w:rsidP="00747959">
      <w:pPr>
        <w:spacing w:after="0" w:line="240" w:lineRule="auto"/>
        <w:ind w:left="360"/>
        <w:jc w:val="both"/>
        <w:rPr>
          <w:rFonts w:eastAsia="Times New Roman"/>
          <w:iCs/>
        </w:rPr>
      </w:pPr>
    </w:p>
    <w:p w14:paraId="4DDB3E71" w14:textId="7F700DFF" w:rsidR="00971B3F" w:rsidRPr="009362EC" w:rsidRDefault="009362EC" w:rsidP="00747959">
      <w:pPr>
        <w:spacing w:after="0" w:line="240" w:lineRule="auto"/>
        <w:ind w:left="360"/>
        <w:jc w:val="both"/>
        <w:rPr>
          <w:rFonts w:eastAsia="Times New Roman"/>
          <w:iCs/>
          <w:lang w:val="en-SG"/>
        </w:rPr>
      </w:pPr>
      <w:r w:rsidRPr="009362EC">
        <w:rPr>
          <w:rFonts w:eastAsia="Times New Roman"/>
          <w:iCs/>
        </w:rPr>
        <w:t>With MINDEX Digital Custodian as an example, the first licensed VASP in Mauritius, the jurisdiction provides a first-mover advantage. This allows businesses to establish a foothold in the market and contribute to shaping the digital assets ecosystem within and beyond the jurisdiction.</w:t>
      </w:r>
    </w:p>
    <w:p w14:paraId="03405ED2" w14:textId="77777777" w:rsidR="009C4123" w:rsidRDefault="009C4123" w:rsidP="003B4B1A">
      <w:pPr>
        <w:jc w:val="both"/>
        <w:rPr>
          <w:rFonts w:eastAsia="Times New Roman"/>
          <w:i/>
          <w:lang w:val="en-SG"/>
        </w:rPr>
      </w:pPr>
    </w:p>
    <w:p w14:paraId="3D0EE34F" w14:textId="77777777" w:rsidR="009C4123" w:rsidRDefault="009C4123" w:rsidP="003B4B1A">
      <w:pPr>
        <w:jc w:val="both"/>
        <w:rPr>
          <w:rFonts w:eastAsia="Times New Roman"/>
          <w:i/>
          <w:lang w:val="en-SG"/>
        </w:rPr>
      </w:pPr>
    </w:p>
    <w:p w14:paraId="69134435" w14:textId="77777777" w:rsidR="009C4123" w:rsidRDefault="009C4123" w:rsidP="003B4B1A">
      <w:pPr>
        <w:jc w:val="both"/>
        <w:rPr>
          <w:rFonts w:eastAsia="Times New Roman"/>
          <w:i/>
          <w:lang w:val="en-SG"/>
        </w:rPr>
      </w:pPr>
    </w:p>
    <w:p w14:paraId="0005AB83" w14:textId="77777777" w:rsidR="009C4123" w:rsidRDefault="009C4123" w:rsidP="003B4B1A">
      <w:pPr>
        <w:jc w:val="both"/>
        <w:rPr>
          <w:rFonts w:eastAsia="Times New Roman"/>
          <w:i/>
          <w:lang w:val="en-SG"/>
        </w:rPr>
      </w:pPr>
    </w:p>
    <w:p w14:paraId="6A3CA91C" w14:textId="77777777" w:rsidR="009C4123" w:rsidRPr="00FF627A" w:rsidRDefault="009C4123" w:rsidP="003B4B1A">
      <w:pPr>
        <w:jc w:val="both"/>
        <w:rPr>
          <w:rFonts w:eastAsia="Times New Roman"/>
          <w:i/>
          <w:lang w:val="en-SG"/>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26734FCA" w:rsidR="00A57542" w:rsidRPr="00A405AA" w:rsidRDefault="00B4763A" w:rsidP="00A405AA">
      <w:pPr>
        <w:shd w:val="clear" w:color="auto" w:fill="000000"/>
        <w:spacing w:after="200"/>
        <w:jc w:val="center"/>
        <w:rPr>
          <w:rFonts w:ascii="Arial" w:eastAsia="Cambria" w:hAnsi="Arial" w:cs="Arial"/>
          <w:color w:val="FFFFFF"/>
          <w:lang w:val="en-GB"/>
        </w:rPr>
      </w:pPr>
      <w:bookmarkStart w:id="30"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8A7848" w:rsidRPr="008A7848">
        <w:rPr>
          <w:rFonts w:ascii="Arial" w:eastAsia="Cambria" w:hAnsi="Arial" w:cs="Arial"/>
        </w:rPr>
        <w:t>Mauritius</w:t>
      </w:r>
      <w:r w:rsidR="008A7848" w:rsidRPr="008A7848">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1B1AF0">
        <w:rPr>
          <w:rFonts w:ascii="Arial" w:eastAsia="Cambria" w:hAnsi="Arial" w:cs="Arial"/>
          <w:color w:val="FFFFFF"/>
          <w:lang w:val="en-GB"/>
        </w:rPr>
        <w:t>April 2025</w:t>
      </w:r>
    </w:p>
    <w:sectPr w:rsidR="00A57542" w:rsidRPr="00A405AA" w:rsidSect="00D1239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A9B7" w14:textId="77777777" w:rsidR="00CA2A72" w:rsidRDefault="00CA2A72" w:rsidP="005A6CCC">
      <w:pPr>
        <w:spacing w:after="0" w:line="240" w:lineRule="auto"/>
      </w:pPr>
      <w:r>
        <w:separator/>
      </w:r>
    </w:p>
  </w:endnote>
  <w:endnote w:type="continuationSeparator" w:id="0">
    <w:p w14:paraId="2969FB4C" w14:textId="77777777" w:rsidR="00CA2A72" w:rsidRDefault="00CA2A72"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rPr>
    </w:sdtEndPr>
    <w:sdtContent>
      <w:p w14:paraId="50C06F34" w14:textId="206FA765" w:rsidR="005A6CCC" w:rsidRDefault="005A6CCC" w:rsidP="00D5498C">
        <w:pPr>
          <w:pStyle w:val="Footer"/>
          <w:jc w:val="right"/>
        </w:pPr>
        <w:r w:rsidRPr="00D5498C">
          <w:rPr>
            <w:color w:val="FF6E00"/>
          </w:rPr>
          <w:fldChar w:fldCharType="begin"/>
        </w:r>
        <w:r w:rsidRPr="00D5498C">
          <w:rPr>
            <w:color w:val="FF6E00"/>
          </w:rPr>
          <w:instrText xml:space="preserve"> PAGE   \* MERGEFORMAT </w:instrText>
        </w:r>
        <w:r w:rsidRPr="00D5498C">
          <w:rPr>
            <w:color w:val="FF6E00"/>
          </w:rPr>
          <w:fldChar w:fldCharType="separate"/>
        </w:r>
        <w:r w:rsidRPr="00D5498C">
          <w:rPr>
            <w:noProof/>
            <w:color w:val="FF6E00"/>
          </w:rPr>
          <w:t>2</w:t>
        </w:r>
        <w:r w:rsidRPr="00D5498C">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7252" w14:textId="77777777" w:rsidR="00CA2A72" w:rsidRDefault="00CA2A72" w:rsidP="005A6CCC">
      <w:pPr>
        <w:spacing w:after="0" w:line="240" w:lineRule="auto"/>
      </w:pPr>
      <w:r>
        <w:separator/>
      </w:r>
    </w:p>
  </w:footnote>
  <w:footnote w:type="continuationSeparator" w:id="0">
    <w:p w14:paraId="3D01A885" w14:textId="77777777" w:rsidR="00CA2A72" w:rsidRDefault="00CA2A72"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A3B2376"/>
    <w:multiLevelType w:val="hybridMultilevel"/>
    <w:tmpl w:val="850EC8F2"/>
    <w:lvl w:ilvl="0" w:tplc="FFFFFFFF">
      <w:start w:val="1"/>
      <w:numFmt w:val="lowerRoman"/>
      <w:lvlText w:val="%1."/>
      <w:lvlJc w:val="right"/>
      <w:pPr>
        <w:ind w:left="900" w:hanging="360"/>
      </w:pPr>
    </w:lvl>
    <w:lvl w:ilvl="1" w:tplc="0409001B">
      <w:start w:val="1"/>
      <w:numFmt w:val="lowerRoman"/>
      <w:lvlText w:val="%2."/>
      <w:lvlJc w:val="right"/>
      <w:pPr>
        <w:ind w:left="900" w:hanging="360"/>
      </w:pPr>
    </w:lvl>
    <w:lvl w:ilvl="2" w:tplc="A2F2BD94">
      <w:start w:val="1"/>
      <w:numFmt w:val="lowerRoman"/>
      <w:lvlText w:val="(%3)"/>
      <w:lvlJc w:val="left"/>
      <w:pPr>
        <w:ind w:left="2880" w:hanging="72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9"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0" w15:restartNumberingAfterBreak="0">
    <w:nsid w:val="0B7A04E6"/>
    <w:multiLevelType w:val="hybridMultilevel"/>
    <w:tmpl w:val="5CAA46C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2"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BF557B6"/>
    <w:multiLevelType w:val="hybridMultilevel"/>
    <w:tmpl w:val="59A0E1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CB37397"/>
    <w:multiLevelType w:val="hybridMultilevel"/>
    <w:tmpl w:val="538C982A"/>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start w:val="1"/>
      <w:numFmt w:val="bullet"/>
      <w:lvlText w:val=""/>
      <w:lvlJc w:val="left"/>
      <w:pPr>
        <w:ind w:left="-1260" w:hanging="360"/>
      </w:pPr>
      <w:rPr>
        <w:rFonts w:ascii="Wingdings" w:hAnsi="Wingdings" w:hint="default"/>
      </w:rPr>
    </w:lvl>
    <w:lvl w:ilvl="6" w:tplc="04090001">
      <w:start w:val="1"/>
      <w:numFmt w:val="bullet"/>
      <w:lvlText w:val=""/>
      <w:lvlJc w:val="left"/>
      <w:pPr>
        <w:ind w:left="-540" w:hanging="360"/>
      </w:pPr>
      <w:rPr>
        <w:rFonts w:ascii="Symbol" w:hAnsi="Symbol" w:hint="default"/>
      </w:rPr>
    </w:lvl>
    <w:lvl w:ilvl="7" w:tplc="04090003">
      <w:start w:val="1"/>
      <w:numFmt w:val="bullet"/>
      <w:lvlText w:val="o"/>
      <w:lvlJc w:val="left"/>
      <w:pPr>
        <w:ind w:left="180" w:hanging="360"/>
      </w:pPr>
      <w:rPr>
        <w:rFonts w:ascii="Courier New" w:hAnsi="Courier New" w:cs="Courier New" w:hint="default"/>
      </w:rPr>
    </w:lvl>
    <w:lvl w:ilvl="8" w:tplc="04090005">
      <w:start w:val="1"/>
      <w:numFmt w:val="bullet"/>
      <w:lvlText w:val=""/>
      <w:lvlJc w:val="left"/>
      <w:pPr>
        <w:ind w:left="900" w:hanging="360"/>
      </w:pPr>
      <w:rPr>
        <w:rFonts w:ascii="Wingdings" w:hAnsi="Wingdings" w:hint="default"/>
      </w:rPr>
    </w:lvl>
  </w:abstractNum>
  <w:abstractNum w:abstractNumId="15"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24"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5"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4A2D95"/>
    <w:multiLevelType w:val="hybridMultilevel"/>
    <w:tmpl w:val="F21241C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3" w15:restartNumberingAfterBreak="0">
    <w:nsid w:val="1F7623C9"/>
    <w:multiLevelType w:val="hybridMultilevel"/>
    <w:tmpl w:val="0B9CA934"/>
    <w:lvl w:ilvl="0" w:tplc="278230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4"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7"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9845E94"/>
    <w:multiLevelType w:val="hybridMultilevel"/>
    <w:tmpl w:val="513E1F46"/>
    <w:lvl w:ilvl="0" w:tplc="3034BCF4">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31CA4C2E"/>
    <w:multiLevelType w:val="hybridMultilevel"/>
    <w:tmpl w:val="1ED8A9F8"/>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35083C82"/>
    <w:multiLevelType w:val="hybridMultilevel"/>
    <w:tmpl w:val="F89AB73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8"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2"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3"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42207722"/>
    <w:multiLevelType w:val="hybridMultilevel"/>
    <w:tmpl w:val="3D58EA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3803CEF"/>
    <w:multiLevelType w:val="hybridMultilevel"/>
    <w:tmpl w:val="1C404C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8"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0"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1" w15:restartNumberingAfterBreak="0">
    <w:nsid w:val="4A3C3287"/>
    <w:multiLevelType w:val="hybridMultilevel"/>
    <w:tmpl w:val="3398B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2"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7"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0"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3"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4"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5"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AD79C9"/>
    <w:multiLevelType w:val="hybridMultilevel"/>
    <w:tmpl w:val="7AA20A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8" w15:restartNumberingAfterBreak="0">
    <w:nsid w:val="59AF4E15"/>
    <w:multiLevelType w:val="hybridMultilevel"/>
    <w:tmpl w:val="7E6A1D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9"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0"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2"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4"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4A151D"/>
    <w:multiLevelType w:val="hybridMultilevel"/>
    <w:tmpl w:val="5AC0D4C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8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8"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9"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1"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2"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3"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4"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5"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6"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7"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3D73E8C"/>
    <w:multiLevelType w:val="hybridMultilevel"/>
    <w:tmpl w:val="598820B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99"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1"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2"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4" w15:restartNumberingAfterBreak="0">
    <w:nsid w:val="785B139C"/>
    <w:multiLevelType w:val="hybridMultilevel"/>
    <w:tmpl w:val="0EDEDE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5" w15:restartNumberingAfterBreak="0">
    <w:nsid w:val="7A707A2C"/>
    <w:multiLevelType w:val="hybridMultilevel"/>
    <w:tmpl w:val="7A5A51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6"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7" w15:restartNumberingAfterBreak="0">
    <w:nsid w:val="7EEE31E8"/>
    <w:multiLevelType w:val="hybridMultilevel"/>
    <w:tmpl w:val="4266A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8"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97"/>
  </w:num>
  <w:num w:numId="3" w16cid:durableId="973294829">
    <w:abstractNumId w:val="27"/>
  </w:num>
  <w:num w:numId="4" w16cid:durableId="555043017">
    <w:abstractNumId w:val="0"/>
  </w:num>
  <w:num w:numId="5" w16cid:durableId="1115052401">
    <w:abstractNumId w:val="108"/>
  </w:num>
  <w:num w:numId="6" w16cid:durableId="1355031481">
    <w:abstractNumId w:val="68"/>
  </w:num>
  <w:num w:numId="7" w16cid:durableId="2017657778">
    <w:abstractNumId w:val="76"/>
  </w:num>
  <w:num w:numId="8" w16cid:durableId="216361102">
    <w:abstractNumId w:val="58"/>
  </w:num>
  <w:num w:numId="9" w16cid:durableId="604732300">
    <w:abstractNumId w:val="85"/>
  </w:num>
  <w:num w:numId="10" w16cid:durableId="1132018037">
    <w:abstractNumId w:val="4"/>
  </w:num>
  <w:num w:numId="11" w16cid:durableId="1221555931">
    <w:abstractNumId w:val="100"/>
  </w:num>
  <w:num w:numId="12" w16cid:durableId="1092899972">
    <w:abstractNumId w:val="18"/>
  </w:num>
  <w:num w:numId="13" w16cid:durableId="1963459333">
    <w:abstractNumId w:val="3"/>
  </w:num>
  <w:num w:numId="14" w16cid:durableId="661202714">
    <w:abstractNumId w:val="82"/>
    <w:lvlOverride w:ilvl="0">
      <w:lvl w:ilvl="0">
        <w:numFmt w:val="lowerRoman"/>
        <w:lvlText w:val="%1."/>
        <w:lvlJc w:val="right"/>
      </w:lvl>
    </w:lvlOverride>
  </w:num>
  <w:num w:numId="15" w16cid:durableId="1415124718">
    <w:abstractNumId w:val="82"/>
    <w:lvlOverride w:ilvl="0">
      <w:lvl w:ilvl="0">
        <w:numFmt w:val="lowerRoman"/>
        <w:lvlText w:val="%1."/>
        <w:lvlJc w:val="right"/>
      </w:lvl>
    </w:lvlOverride>
  </w:num>
  <w:num w:numId="16" w16cid:durableId="356656828">
    <w:abstractNumId w:val="82"/>
    <w:lvlOverride w:ilvl="0">
      <w:lvl w:ilvl="0">
        <w:numFmt w:val="lowerRoman"/>
        <w:lvlText w:val="%1."/>
        <w:lvlJc w:val="right"/>
      </w:lvl>
    </w:lvlOverride>
  </w:num>
  <w:num w:numId="17" w16cid:durableId="1517766985">
    <w:abstractNumId w:val="82"/>
    <w:lvlOverride w:ilvl="0">
      <w:lvl w:ilvl="0">
        <w:numFmt w:val="lowerRoman"/>
        <w:lvlText w:val="%1."/>
        <w:lvlJc w:val="right"/>
      </w:lvl>
    </w:lvlOverride>
  </w:num>
  <w:num w:numId="18" w16cid:durableId="660040616">
    <w:abstractNumId w:val="66"/>
  </w:num>
  <w:num w:numId="19" w16cid:durableId="6102727">
    <w:abstractNumId w:val="38"/>
  </w:num>
  <w:num w:numId="20" w16cid:durableId="1493520641">
    <w:abstractNumId w:val="53"/>
  </w:num>
  <w:num w:numId="21" w16cid:durableId="394161690">
    <w:abstractNumId w:val="28"/>
  </w:num>
  <w:num w:numId="22" w16cid:durableId="117797974">
    <w:abstractNumId w:val="49"/>
  </w:num>
  <w:num w:numId="23" w16cid:durableId="639926122">
    <w:abstractNumId w:val="12"/>
  </w:num>
  <w:num w:numId="24" w16cid:durableId="135998681">
    <w:abstractNumId w:val="95"/>
  </w:num>
  <w:num w:numId="25" w16cid:durableId="688526435">
    <w:abstractNumId w:val="50"/>
  </w:num>
  <w:num w:numId="26" w16cid:durableId="362293807">
    <w:abstractNumId w:val="31"/>
  </w:num>
  <w:num w:numId="27" w16cid:durableId="958680568">
    <w:abstractNumId w:val="67"/>
  </w:num>
  <w:num w:numId="28" w16cid:durableId="904878562">
    <w:abstractNumId w:val="87"/>
  </w:num>
  <w:num w:numId="29" w16cid:durableId="852308163">
    <w:abstractNumId w:val="73"/>
  </w:num>
  <w:num w:numId="30" w16cid:durableId="1558203664">
    <w:abstractNumId w:val="21"/>
  </w:num>
  <w:num w:numId="31" w16cid:durableId="1357654313">
    <w:abstractNumId w:val="51"/>
  </w:num>
  <w:num w:numId="32" w16cid:durableId="796682089">
    <w:abstractNumId w:val="106"/>
  </w:num>
  <w:num w:numId="33" w16cid:durableId="683823723">
    <w:abstractNumId w:val="23"/>
  </w:num>
  <w:num w:numId="34" w16cid:durableId="1331644596">
    <w:abstractNumId w:val="96"/>
  </w:num>
  <w:num w:numId="35" w16cid:durableId="1920214604">
    <w:abstractNumId w:val="80"/>
  </w:num>
  <w:num w:numId="36" w16cid:durableId="594754352">
    <w:abstractNumId w:val="75"/>
  </w:num>
  <w:num w:numId="37" w16cid:durableId="618145878">
    <w:abstractNumId w:val="35"/>
  </w:num>
  <w:num w:numId="38" w16cid:durableId="901211574">
    <w:abstractNumId w:val="43"/>
  </w:num>
  <w:num w:numId="39" w16cid:durableId="747189664">
    <w:abstractNumId w:val="94"/>
  </w:num>
  <w:num w:numId="40" w16cid:durableId="1807772640">
    <w:abstractNumId w:val="39"/>
  </w:num>
  <w:num w:numId="41" w16cid:durableId="727535584">
    <w:abstractNumId w:val="29"/>
  </w:num>
  <w:num w:numId="42" w16cid:durableId="1353992384">
    <w:abstractNumId w:val="48"/>
  </w:num>
  <w:num w:numId="43" w16cid:durableId="2035840110">
    <w:abstractNumId w:val="81"/>
  </w:num>
  <w:num w:numId="44" w16cid:durableId="2075620216">
    <w:abstractNumId w:val="26"/>
  </w:num>
  <w:num w:numId="45" w16cid:durableId="577060579">
    <w:abstractNumId w:val="57"/>
  </w:num>
  <w:num w:numId="46" w16cid:durableId="766463855">
    <w:abstractNumId w:val="16"/>
  </w:num>
  <w:num w:numId="47" w16cid:durableId="1711107700">
    <w:abstractNumId w:val="63"/>
  </w:num>
  <w:num w:numId="48" w16cid:durableId="329601572">
    <w:abstractNumId w:val="91"/>
  </w:num>
  <w:num w:numId="49" w16cid:durableId="1732340731">
    <w:abstractNumId w:val="70"/>
  </w:num>
  <w:num w:numId="50" w16cid:durableId="1720665195">
    <w:abstractNumId w:val="6"/>
  </w:num>
  <w:num w:numId="51" w16cid:durableId="1924407811">
    <w:abstractNumId w:val="1"/>
  </w:num>
  <w:num w:numId="52" w16cid:durableId="238101921">
    <w:abstractNumId w:val="71"/>
  </w:num>
  <w:num w:numId="53" w16cid:durableId="1151019813">
    <w:abstractNumId w:val="89"/>
  </w:num>
  <w:num w:numId="54" w16cid:durableId="642780145">
    <w:abstractNumId w:val="56"/>
  </w:num>
  <w:num w:numId="55" w16cid:durableId="1337070752">
    <w:abstractNumId w:val="84"/>
  </w:num>
  <w:num w:numId="56" w16cid:durableId="148446646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17"/>
  </w:num>
  <w:num w:numId="58" w16cid:durableId="213150628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11"/>
  </w:num>
  <w:num w:numId="66" w16cid:durableId="2017733394">
    <w:abstractNumId w:val="2"/>
  </w:num>
  <w:num w:numId="67" w16cid:durableId="2605344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46"/>
  </w:num>
  <w:num w:numId="71" w16cid:durableId="95030058">
    <w:abstractNumId w:val="65"/>
  </w:num>
  <w:num w:numId="72" w16cid:durableId="1457872605">
    <w:abstractNumId w:val="52"/>
  </w:num>
  <w:num w:numId="73" w16cid:durableId="174279951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36"/>
  </w:num>
  <w:num w:numId="78" w16cid:durableId="600257110">
    <w:abstractNumId w:val="74"/>
  </w:num>
  <w:num w:numId="79" w16cid:durableId="1576550529">
    <w:abstractNumId w:val="79"/>
  </w:num>
  <w:num w:numId="80" w16cid:durableId="1802457736">
    <w:abstractNumId w:val="60"/>
  </w:num>
  <w:num w:numId="81" w16cid:durableId="1014921430">
    <w:abstractNumId w:val="93"/>
  </w:num>
  <w:num w:numId="82" w16cid:durableId="1596596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33"/>
  </w:num>
  <w:num w:numId="89" w16cid:durableId="125751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2995232">
    <w:abstractNumId w:val="61"/>
  </w:num>
  <w:num w:numId="97" w16cid:durableId="7500842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2917594">
    <w:abstractNumId w:val="98"/>
  </w:num>
  <w:num w:numId="99" w16cid:durableId="13503755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000904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0951065">
    <w:abstractNumId w:val="86"/>
  </w:num>
  <w:num w:numId="102" w16cid:durableId="151604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6548108">
    <w:abstractNumId w:val="77"/>
  </w:num>
  <w:num w:numId="104" w16cid:durableId="205916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2305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748885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2468433">
    <w:abstractNumId w:val="14"/>
  </w:num>
  <w:num w:numId="108" w16cid:durableId="1321347882">
    <w:abstractNumId w:val="32"/>
  </w:num>
  <w:num w:numId="109" w16cid:durableId="706176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979262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102699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0951696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389F"/>
    <w:rsid w:val="00003B27"/>
    <w:rsid w:val="00004159"/>
    <w:rsid w:val="00011180"/>
    <w:rsid w:val="00011D2F"/>
    <w:rsid w:val="00013DE5"/>
    <w:rsid w:val="000140D7"/>
    <w:rsid w:val="00014E50"/>
    <w:rsid w:val="00016FE3"/>
    <w:rsid w:val="000243D9"/>
    <w:rsid w:val="0002598F"/>
    <w:rsid w:val="000261AF"/>
    <w:rsid w:val="00030FAA"/>
    <w:rsid w:val="00034A74"/>
    <w:rsid w:val="00035967"/>
    <w:rsid w:val="000421DD"/>
    <w:rsid w:val="000450EC"/>
    <w:rsid w:val="000461EE"/>
    <w:rsid w:val="00055654"/>
    <w:rsid w:val="00055A66"/>
    <w:rsid w:val="000608FB"/>
    <w:rsid w:val="00061F39"/>
    <w:rsid w:val="00063753"/>
    <w:rsid w:val="00063802"/>
    <w:rsid w:val="0006630B"/>
    <w:rsid w:val="00066501"/>
    <w:rsid w:val="00073713"/>
    <w:rsid w:val="00080ED4"/>
    <w:rsid w:val="0008162E"/>
    <w:rsid w:val="00086750"/>
    <w:rsid w:val="00092D28"/>
    <w:rsid w:val="000971FA"/>
    <w:rsid w:val="000A2797"/>
    <w:rsid w:val="000A40AA"/>
    <w:rsid w:val="000A6ABC"/>
    <w:rsid w:val="000B2FAD"/>
    <w:rsid w:val="000B60E8"/>
    <w:rsid w:val="000B7C38"/>
    <w:rsid w:val="000C309D"/>
    <w:rsid w:val="000C4623"/>
    <w:rsid w:val="000C478D"/>
    <w:rsid w:val="000C50F6"/>
    <w:rsid w:val="000E2273"/>
    <w:rsid w:val="000E3002"/>
    <w:rsid w:val="000E568E"/>
    <w:rsid w:val="000E793D"/>
    <w:rsid w:val="000E7DAA"/>
    <w:rsid w:val="000F435A"/>
    <w:rsid w:val="000F741F"/>
    <w:rsid w:val="00100E22"/>
    <w:rsid w:val="00101D42"/>
    <w:rsid w:val="00102F58"/>
    <w:rsid w:val="00112C79"/>
    <w:rsid w:val="0011342C"/>
    <w:rsid w:val="001148B5"/>
    <w:rsid w:val="001155EC"/>
    <w:rsid w:val="001170F1"/>
    <w:rsid w:val="00122A8C"/>
    <w:rsid w:val="00132482"/>
    <w:rsid w:val="00135E3F"/>
    <w:rsid w:val="00142600"/>
    <w:rsid w:val="00142769"/>
    <w:rsid w:val="001447EE"/>
    <w:rsid w:val="00144A94"/>
    <w:rsid w:val="001465AF"/>
    <w:rsid w:val="00151F4A"/>
    <w:rsid w:val="00157817"/>
    <w:rsid w:val="001603CF"/>
    <w:rsid w:val="001642C8"/>
    <w:rsid w:val="00166B91"/>
    <w:rsid w:val="0016729A"/>
    <w:rsid w:val="0017447D"/>
    <w:rsid w:val="0017459A"/>
    <w:rsid w:val="00176578"/>
    <w:rsid w:val="00183CF7"/>
    <w:rsid w:val="001840A3"/>
    <w:rsid w:val="001845B3"/>
    <w:rsid w:val="00184995"/>
    <w:rsid w:val="00191481"/>
    <w:rsid w:val="001919D6"/>
    <w:rsid w:val="00192502"/>
    <w:rsid w:val="001959DE"/>
    <w:rsid w:val="0019610D"/>
    <w:rsid w:val="0019718E"/>
    <w:rsid w:val="001979E4"/>
    <w:rsid w:val="001A0EF6"/>
    <w:rsid w:val="001A1EC5"/>
    <w:rsid w:val="001A68B8"/>
    <w:rsid w:val="001A7174"/>
    <w:rsid w:val="001B1AF0"/>
    <w:rsid w:val="001B2B56"/>
    <w:rsid w:val="001B71EB"/>
    <w:rsid w:val="001B7EA8"/>
    <w:rsid w:val="001C0768"/>
    <w:rsid w:val="001C511D"/>
    <w:rsid w:val="001D2BAA"/>
    <w:rsid w:val="001E484E"/>
    <w:rsid w:val="001F0037"/>
    <w:rsid w:val="001F05C7"/>
    <w:rsid w:val="001F14B9"/>
    <w:rsid w:val="00200F1B"/>
    <w:rsid w:val="0020579C"/>
    <w:rsid w:val="00207307"/>
    <w:rsid w:val="00210794"/>
    <w:rsid w:val="00210965"/>
    <w:rsid w:val="0021140B"/>
    <w:rsid w:val="002144D9"/>
    <w:rsid w:val="00224298"/>
    <w:rsid w:val="00225D41"/>
    <w:rsid w:val="0022680A"/>
    <w:rsid w:val="0023070A"/>
    <w:rsid w:val="002377E5"/>
    <w:rsid w:val="002459A5"/>
    <w:rsid w:val="00247619"/>
    <w:rsid w:val="0024778F"/>
    <w:rsid w:val="002533D5"/>
    <w:rsid w:val="002576A2"/>
    <w:rsid w:val="002626AB"/>
    <w:rsid w:val="00264594"/>
    <w:rsid w:val="0026625A"/>
    <w:rsid w:val="0027454E"/>
    <w:rsid w:val="002763D9"/>
    <w:rsid w:val="0028154B"/>
    <w:rsid w:val="002841B3"/>
    <w:rsid w:val="002914A1"/>
    <w:rsid w:val="002921A0"/>
    <w:rsid w:val="002A0FAF"/>
    <w:rsid w:val="002A32F6"/>
    <w:rsid w:val="002A7462"/>
    <w:rsid w:val="002B3497"/>
    <w:rsid w:val="002B7807"/>
    <w:rsid w:val="002B785F"/>
    <w:rsid w:val="002C054E"/>
    <w:rsid w:val="002C3703"/>
    <w:rsid w:val="002D1B99"/>
    <w:rsid w:val="002D2925"/>
    <w:rsid w:val="002D2F3B"/>
    <w:rsid w:val="002D6DB9"/>
    <w:rsid w:val="002E0650"/>
    <w:rsid w:val="002F47A8"/>
    <w:rsid w:val="00301D0B"/>
    <w:rsid w:val="003027B4"/>
    <w:rsid w:val="00302E27"/>
    <w:rsid w:val="0031285F"/>
    <w:rsid w:val="00315BDB"/>
    <w:rsid w:val="00316B70"/>
    <w:rsid w:val="00320441"/>
    <w:rsid w:val="00323616"/>
    <w:rsid w:val="00336182"/>
    <w:rsid w:val="0035106B"/>
    <w:rsid w:val="0035257C"/>
    <w:rsid w:val="00353F97"/>
    <w:rsid w:val="00360EF4"/>
    <w:rsid w:val="00363E39"/>
    <w:rsid w:val="00365019"/>
    <w:rsid w:val="003803AD"/>
    <w:rsid w:val="0038051B"/>
    <w:rsid w:val="003809B6"/>
    <w:rsid w:val="00382F0D"/>
    <w:rsid w:val="00383422"/>
    <w:rsid w:val="0038349A"/>
    <w:rsid w:val="003855D3"/>
    <w:rsid w:val="0038619E"/>
    <w:rsid w:val="0038748F"/>
    <w:rsid w:val="00391FF3"/>
    <w:rsid w:val="00393C93"/>
    <w:rsid w:val="00394BC9"/>
    <w:rsid w:val="003A790F"/>
    <w:rsid w:val="003B4B1A"/>
    <w:rsid w:val="003C28EF"/>
    <w:rsid w:val="003D4F64"/>
    <w:rsid w:val="003D6978"/>
    <w:rsid w:val="003E143E"/>
    <w:rsid w:val="003E171D"/>
    <w:rsid w:val="003E435C"/>
    <w:rsid w:val="003F1315"/>
    <w:rsid w:val="003F1DD6"/>
    <w:rsid w:val="00400A92"/>
    <w:rsid w:val="00402933"/>
    <w:rsid w:val="0040696B"/>
    <w:rsid w:val="00407546"/>
    <w:rsid w:val="00407E79"/>
    <w:rsid w:val="00410EAB"/>
    <w:rsid w:val="004122E6"/>
    <w:rsid w:val="0041769C"/>
    <w:rsid w:val="004176D3"/>
    <w:rsid w:val="00417EA6"/>
    <w:rsid w:val="0042063D"/>
    <w:rsid w:val="00422D5D"/>
    <w:rsid w:val="00426E64"/>
    <w:rsid w:val="004311E2"/>
    <w:rsid w:val="00431670"/>
    <w:rsid w:val="004341BB"/>
    <w:rsid w:val="0043455F"/>
    <w:rsid w:val="004438A0"/>
    <w:rsid w:val="00445F86"/>
    <w:rsid w:val="0044627F"/>
    <w:rsid w:val="004525C9"/>
    <w:rsid w:val="00454BBF"/>
    <w:rsid w:val="00455391"/>
    <w:rsid w:val="00463502"/>
    <w:rsid w:val="0046538E"/>
    <w:rsid w:val="004659D9"/>
    <w:rsid w:val="00471471"/>
    <w:rsid w:val="00477D98"/>
    <w:rsid w:val="00482AE3"/>
    <w:rsid w:val="00496C17"/>
    <w:rsid w:val="004A24FB"/>
    <w:rsid w:val="004A2C5F"/>
    <w:rsid w:val="004A47DF"/>
    <w:rsid w:val="004A5B57"/>
    <w:rsid w:val="004A6883"/>
    <w:rsid w:val="004A6C90"/>
    <w:rsid w:val="004B0F4E"/>
    <w:rsid w:val="004B2668"/>
    <w:rsid w:val="004B5145"/>
    <w:rsid w:val="004B6F5C"/>
    <w:rsid w:val="004B73FE"/>
    <w:rsid w:val="004C1150"/>
    <w:rsid w:val="004C4B2E"/>
    <w:rsid w:val="004D4C43"/>
    <w:rsid w:val="004D4E1B"/>
    <w:rsid w:val="004D4E4B"/>
    <w:rsid w:val="004E2DCA"/>
    <w:rsid w:val="004E3586"/>
    <w:rsid w:val="004E3A51"/>
    <w:rsid w:val="004E74DA"/>
    <w:rsid w:val="00500CF2"/>
    <w:rsid w:val="00501590"/>
    <w:rsid w:val="00510F00"/>
    <w:rsid w:val="00520927"/>
    <w:rsid w:val="00523D35"/>
    <w:rsid w:val="005241E5"/>
    <w:rsid w:val="005272EF"/>
    <w:rsid w:val="00533C38"/>
    <w:rsid w:val="00536F1B"/>
    <w:rsid w:val="00542AC9"/>
    <w:rsid w:val="00543A7A"/>
    <w:rsid w:val="00544182"/>
    <w:rsid w:val="00545BDD"/>
    <w:rsid w:val="00560C1D"/>
    <w:rsid w:val="00560E2A"/>
    <w:rsid w:val="005610CE"/>
    <w:rsid w:val="00582879"/>
    <w:rsid w:val="005837C8"/>
    <w:rsid w:val="00585969"/>
    <w:rsid w:val="0058619B"/>
    <w:rsid w:val="00590C3B"/>
    <w:rsid w:val="00592610"/>
    <w:rsid w:val="005954AB"/>
    <w:rsid w:val="00596E8A"/>
    <w:rsid w:val="005A01EF"/>
    <w:rsid w:val="005A2560"/>
    <w:rsid w:val="005A6CCC"/>
    <w:rsid w:val="005B53D7"/>
    <w:rsid w:val="005C5E2B"/>
    <w:rsid w:val="005C5FC6"/>
    <w:rsid w:val="005D4281"/>
    <w:rsid w:val="005E09D5"/>
    <w:rsid w:val="005E0DFB"/>
    <w:rsid w:val="005E16AC"/>
    <w:rsid w:val="005E2F8B"/>
    <w:rsid w:val="005E586C"/>
    <w:rsid w:val="005E6D3E"/>
    <w:rsid w:val="005F1CB2"/>
    <w:rsid w:val="005F2548"/>
    <w:rsid w:val="005F59F2"/>
    <w:rsid w:val="005F687E"/>
    <w:rsid w:val="005F7B80"/>
    <w:rsid w:val="006114E6"/>
    <w:rsid w:val="006138EE"/>
    <w:rsid w:val="00614C54"/>
    <w:rsid w:val="00615365"/>
    <w:rsid w:val="00617649"/>
    <w:rsid w:val="006176B2"/>
    <w:rsid w:val="00617E88"/>
    <w:rsid w:val="00622EDA"/>
    <w:rsid w:val="006253C2"/>
    <w:rsid w:val="00626661"/>
    <w:rsid w:val="00627AB0"/>
    <w:rsid w:val="00627DB1"/>
    <w:rsid w:val="00630F4E"/>
    <w:rsid w:val="006335B8"/>
    <w:rsid w:val="0063579F"/>
    <w:rsid w:val="00637CFD"/>
    <w:rsid w:val="00641D2D"/>
    <w:rsid w:val="00644B77"/>
    <w:rsid w:val="00652D2A"/>
    <w:rsid w:val="00653981"/>
    <w:rsid w:val="00657822"/>
    <w:rsid w:val="00657E30"/>
    <w:rsid w:val="00664364"/>
    <w:rsid w:val="0066452D"/>
    <w:rsid w:val="00671AC9"/>
    <w:rsid w:val="00673402"/>
    <w:rsid w:val="006765F2"/>
    <w:rsid w:val="00682A59"/>
    <w:rsid w:val="00682AC3"/>
    <w:rsid w:val="0068526C"/>
    <w:rsid w:val="006874F7"/>
    <w:rsid w:val="00690CFB"/>
    <w:rsid w:val="0069525B"/>
    <w:rsid w:val="006A1D8C"/>
    <w:rsid w:val="006B6A37"/>
    <w:rsid w:val="006D3933"/>
    <w:rsid w:val="006D4C8B"/>
    <w:rsid w:val="006D5B2D"/>
    <w:rsid w:val="006E14E2"/>
    <w:rsid w:val="006E5EFC"/>
    <w:rsid w:val="006F764A"/>
    <w:rsid w:val="006F7B8A"/>
    <w:rsid w:val="00700BE9"/>
    <w:rsid w:val="00710505"/>
    <w:rsid w:val="0071527C"/>
    <w:rsid w:val="0072090D"/>
    <w:rsid w:val="0073307B"/>
    <w:rsid w:val="00733D25"/>
    <w:rsid w:val="00734EC1"/>
    <w:rsid w:val="00737AD6"/>
    <w:rsid w:val="0074143E"/>
    <w:rsid w:val="00741B68"/>
    <w:rsid w:val="0074241F"/>
    <w:rsid w:val="0074504D"/>
    <w:rsid w:val="0074637E"/>
    <w:rsid w:val="00747119"/>
    <w:rsid w:val="00747959"/>
    <w:rsid w:val="007536C4"/>
    <w:rsid w:val="00762876"/>
    <w:rsid w:val="007641F6"/>
    <w:rsid w:val="0076470D"/>
    <w:rsid w:val="00764A70"/>
    <w:rsid w:val="00771BAF"/>
    <w:rsid w:val="007753E1"/>
    <w:rsid w:val="00775445"/>
    <w:rsid w:val="00785CF1"/>
    <w:rsid w:val="007867BB"/>
    <w:rsid w:val="00792443"/>
    <w:rsid w:val="00793362"/>
    <w:rsid w:val="0079385F"/>
    <w:rsid w:val="007A1AF2"/>
    <w:rsid w:val="007A28B8"/>
    <w:rsid w:val="007B09A7"/>
    <w:rsid w:val="007B09F9"/>
    <w:rsid w:val="007B0BF1"/>
    <w:rsid w:val="007B2527"/>
    <w:rsid w:val="007B53B8"/>
    <w:rsid w:val="007B6021"/>
    <w:rsid w:val="007C7D68"/>
    <w:rsid w:val="007D3F58"/>
    <w:rsid w:val="007E259E"/>
    <w:rsid w:val="007E7F35"/>
    <w:rsid w:val="007F43B2"/>
    <w:rsid w:val="007F5046"/>
    <w:rsid w:val="007F583D"/>
    <w:rsid w:val="007F6172"/>
    <w:rsid w:val="00800E9F"/>
    <w:rsid w:val="00805105"/>
    <w:rsid w:val="00814543"/>
    <w:rsid w:val="00816713"/>
    <w:rsid w:val="00817A50"/>
    <w:rsid w:val="00830C10"/>
    <w:rsid w:val="00834D15"/>
    <w:rsid w:val="00840613"/>
    <w:rsid w:val="00843975"/>
    <w:rsid w:val="00845FBE"/>
    <w:rsid w:val="00846EFE"/>
    <w:rsid w:val="0085190E"/>
    <w:rsid w:val="0085202D"/>
    <w:rsid w:val="008542B4"/>
    <w:rsid w:val="00855F58"/>
    <w:rsid w:val="008577C6"/>
    <w:rsid w:val="00860208"/>
    <w:rsid w:val="00864CCA"/>
    <w:rsid w:val="0086660F"/>
    <w:rsid w:val="00867458"/>
    <w:rsid w:val="008718AF"/>
    <w:rsid w:val="00874E2D"/>
    <w:rsid w:val="00876496"/>
    <w:rsid w:val="00876B92"/>
    <w:rsid w:val="0088289C"/>
    <w:rsid w:val="008830DE"/>
    <w:rsid w:val="00883A0F"/>
    <w:rsid w:val="00886131"/>
    <w:rsid w:val="00893255"/>
    <w:rsid w:val="00896751"/>
    <w:rsid w:val="00897BF3"/>
    <w:rsid w:val="008A1AE5"/>
    <w:rsid w:val="008A2A24"/>
    <w:rsid w:val="008A4DCA"/>
    <w:rsid w:val="008A6897"/>
    <w:rsid w:val="008A7848"/>
    <w:rsid w:val="008B062E"/>
    <w:rsid w:val="008B2B03"/>
    <w:rsid w:val="008B4028"/>
    <w:rsid w:val="008B50BF"/>
    <w:rsid w:val="008B588B"/>
    <w:rsid w:val="008C17EB"/>
    <w:rsid w:val="008C1C94"/>
    <w:rsid w:val="008D5DA7"/>
    <w:rsid w:val="008F404E"/>
    <w:rsid w:val="008F69D2"/>
    <w:rsid w:val="00900BD9"/>
    <w:rsid w:val="00917044"/>
    <w:rsid w:val="00917CAC"/>
    <w:rsid w:val="00922947"/>
    <w:rsid w:val="00926E1D"/>
    <w:rsid w:val="00931709"/>
    <w:rsid w:val="00933004"/>
    <w:rsid w:val="009342F2"/>
    <w:rsid w:val="009362EC"/>
    <w:rsid w:val="00937616"/>
    <w:rsid w:val="0094472C"/>
    <w:rsid w:val="00951AB0"/>
    <w:rsid w:val="00961DCC"/>
    <w:rsid w:val="0096336F"/>
    <w:rsid w:val="00967A39"/>
    <w:rsid w:val="00967BC8"/>
    <w:rsid w:val="00971B3F"/>
    <w:rsid w:val="009734DA"/>
    <w:rsid w:val="009879E1"/>
    <w:rsid w:val="009927E4"/>
    <w:rsid w:val="00992A6E"/>
    <w:rsid w:val="009A3374"/>
    <w:rsid w:val="009A3892"/>
    <w:rsid w:val="009A711B"/>
    <w:rsid w:val="009B0F40"/>
    <w:rsid w:val="009B10C7"/>
    <w:rsid w:val="009B282B"/>
    <w:rsid w:val="009B32BC"/>
    <w:rsid w:val="009B4836"/>
    <w:rsid w:val="009B7AEF"/>
    <w:rsid w:val="009C4123"/>
    <w:rsid w:val="009C5372"/>
    <w:rsid w:val="009D1B2E"/>
    <w:rsid w:val="009D4DE2"/>
    <w:rsid w:val="009E6883"/>
    <w:rsid w:val="009F15E0"/>
    <w:rsid w:val="00A009BF"/>
    <w:rsid w:val="00A029CE"/>
    <w:rsid w:val="00A04351"/>
    <w:rsid w:val="00A05E0C"/>
    <w:rsid w:val="00A06A6F"/>
    <w:rsid w:val="00A06BB4"/>
    <w:rsid w:val="00A15EFE"/>
    <w:rsid w:val="00A20028"/>
    <w:rsid w:val="00A21718"/>
    <w:rsid w:val="00A22DD4"/>
    <w:rsid w:val="00A3604E"/>
    <w:rsid w:val="00A405AA"/>
    <w:rsid w:val="00A42877"/>
    <w:rsid w:val="00A460D5"/>
    <w:rsid w:val="00A50742"/>
    <w:rsid w:val="00A51D64"/>
    <w:rsid w:val="00A54B8A"/>
    <w:rsid w:val="00A57542"/>
    <w:rsid w:val="00A60704"/>
    <w:rsid w:val="00A61F74"/>
    <w:rsid w:val="00A67D8B"/>
    <w:rsid w:val="00A8197B"/>
    <w:rsid w:val="00A82654"/>
    <w:rsid w:val="00A94524"/>
    <w:rsid w:val="00A97D87"/>
    <w:rsid w:val="00AB36F6"/>
    <w:rsid w:val="00AB79B6"/>
    <w:rsid w:val="00AC3F77"/>
    <w:rsid w:val="00AD20E5"/>
    <w:rsid w:val="00AD22F5"/>
    <w:rsid w:val="00AD50BB"/>
    <w:rsid w:val="00AD7F63"/>
    <w:rsid w:val="00AE606F"/>
    <w:rsid w:val="00AE7E92"/>
    <w:rsid w:val="00B04D41"/>
    <w:rsid w:val="00B05853"/>
    <w:rsid w:val="00B072EB"/>
    <w:rsid w:val="00B10F18"/>
    <w:rsid w:val="00B21E6D"/>
    <w:rsid w:val="00B25109"/>
    <w:rsid w:val="00B33573"/>
    <w:rsid w:val="00B4625D"/>
    <w:rsid w:val="00B4666A"/>
    <w:rsid w:val="00B4763A"/>
    <w:rsid w:val="00B508E7"/>
    <w:rsid w:val="00B52415"/>
    <w:rsid w:val="00B57564"/>
    <w:rsid w:val="00B62FFD"/>
    <w:rsid w:val="00B63C44"/>
    <w:rsid w:val="00B65F0C"/>
    <w:rsid w:val="00B66F84"/>
    <w:rsid w:val="00B719CE"/>
    <w:rsid w:val="00B73C79"/>
    <w:rsid w:val="00B7439D"/>
    <w:rsid w:val="00B82A2C"/>
    <w:rsid w:val="00B83DA2"/>
    <w:rsid w:val="00B91335"/>
    <w:rsid w:val="00B91ED3"/>
    <w:rsid w:val="00B920E5"/>
    <w:rsid w:val="00B97423"/>
    <w:rsid w:val="00BA3066"/>
    <w:rsid w:val="00BA37E1"/>
    <w:rsid w:val="00BA4923"/>
    <w:rsid w:val="00BA6836"/>
    <w:rsid w:val="00BA69B5"/>
    <w:rsid w:val="00BB0DCA"/>
    <w:rsid w:val="00BB318D"/>
    <w:rsid w:val="00BB694F"/>
    <w:rsid w:val="00BB78B1"/>
    <w:rsid w:val="00BC27DC"/>
    <w:rsid w:val="00BC2C47"/>
    <w:rsid w:val="00BC2F0D"/>
    <w:rsid w:val="00BC2F78"/>
    <w:rsid w:val="00BC4F04"/>
    <w:rsid w:val="00BC5788"/>
    <w:rsid w:val="00BC5DCA"/>
    <w:rsid w:val="00BC6331"/>
    <w:rsid w:val="00BD1050"/>
    <w:rsid w:val="00BE569F"/>
    <w:rsid w:val="00BE698C"/>
    <w:rsid w:val="00BE7E93"/>
    <w:rsid w:val="00BF0C8F"/>
    <w:rsid w:val="00BF1293"/>
    <w:rsid w:val="00BF15DE"/>
    <w:rsid w:val="00BF3F2E"/>
    <w:rsid w:val="00C00863"/>
    <w:rsid w:val="00C00CD9"/>
    <w:rsid w:val="00C04352"/>
    <w:rsid w:val="00C06976"/>
    <w:rsid w:val="00C15E7E"/>
    <w:rsid w:val="00C256C0"/>
    <w:rsid w:val="00C408F8"/>
    <w:rsid w:val="00C410E4"/>
    <w:rsid w:val="00C450C2"/>
    <w:rsid w:val="00C50212"/>
    <w:rsid w:val="00C50DC5"/>
    <w:rsid w:val="00C53E34"/>
    <w:rsid w:val="00C550A4"/>
    <w:rsid w:val="00C56BD6"/>
    <w:rsid w:val="00C6127B"/>
    <w:rsid w:val="00C6133C"/>
    <w:rsid w:val="00C6304A"/>
    <w:rsid w:val="00C657D3"/>
    <w:rsid w:val="00C679C5"/>
    <w:rsid w:val="00C705B5"/>
    <w:rsid w:val="00C72110"/>
    <w:rsid w:val="00C73125"/>
    <w:rsid w:val="00C73289"/>
    <w:rsid w:val="00C76799"/>
    <w:rsid w:val="00C84DE1"/>
    <w:rsid w:val="00C907C0"/>
    <w:rsid w:val="00C9264B"/>
    <w:rsid w:val="00C92731"/>
    <w:rsid w:val="00C92D96"/>
    <w:rsid w:val="00C95A7C"/>
    <w:rsid w:val="00C97E14"/>
    <w:rsid w:val="00CA2A72"/>
    <w:rsid w:val="00CA50F9"/>
    <w:rsid w:val="00CB3430"/>
    <w:rsid w:val="00CC136A"/>
    <w:rsid w:val="00CC1949"/>
    <w:rsid w:val="00CD27EE"/>
    <w:rsid w:val="00CD5055"/>
    <w:rsid w:val="00CE501D"/>
    <w:rsid w:val="00CE5734"/>
    <w:rsid w:val="00CE5AA5"/>
    <w:rsid w:val="00CE65B4"/>
    <w:rsid w:val="00CF48BA"/>
    <w:rsid w:val="00D00432"/>
    <w:rsid w:val="00D0283D"/>
    <w:rsid w:val="00D0751C"/>
    <w:rsid w:val="00D12396"/>
    <w:rsid w:val="00D1461E"/>
    <w:rsid w:val="00D20784"/>
    <w:rsid w:val="00D22292"/>
    <w:rsid w:val="00D2260C"/>
    <w:rsid w:val="00D258B9"/>
    <w:rsid w:val="00D3008A"/>
    <w:rsid w:val="00D34D59"/>
    <w:rsid w:val="00D44964"/>
    <w:rsid w:val="00D53E37"/>
    <w:rsid w:val="00D5498C"/>
    <w:rsid w:val="00D555F9"/>
    <w:rsid w:val="00D57638"/>
    <w:rsid w:val="00D665CA"/>
    <w:rsid w:val="00D81A6D"/>
    <w:rsid w:val="00D84528"/>
    <w:rsid w:val="00D910AB"/>
    <w:rsid w:val="00D9523C"/>
    <w:rsid w:val="00D95D63"/>
    <w:rsid w:val="00DA0B04"/>
    <w:rsid w:val="00DA6D03"/>
    <w:rsid w:val="00DB3E32"/>
    <w:rsid w:val="00DB4B02"/>
    <w:rsid w:val="00DB576E"/>
    <w:rsid w:val="00DB623A"/>
    <w:rsid w:val="00DB7A71"/>
    <w:rsid w:val="00DC024C"/>
    <w:rsid w:val="00DC5074"/>
    <w:rsid w:val="00DD5820"/>
    <w:rsid w:val="00DE082C"/>
    <w:rsid w:val="00DF3BD9"/>
    <w:rsid w:val="00DF4A79"/>
    <w:rsid w:val="00DF5C6C"/>
    <w:rsid w:val="00DF7956"/>
    <w:rsid w:val="00E01E2D"/>
    <w:rsid w:val="00E04AA9"/>
    <w:rsid w:val="00E06B7B"/>
    <w:rsid w:val="00E0716A"/>
    <w:rsid w:val="00E173A4"/>
    <w:rsid w:val="00E201CC"/>
    <w:rsid w:val="00E2386C"/>
    <w:rsid w:val="00E327E1"/>
    <w:rsid w:val="00E3316A"/>
    <w:rsid w:val="00E332EA"/>
    <w:rsid w:val="00E36443"/>
    <w:rsid w:val="00E37F44"/>
    <w:rsid w:val="00E43F0C"/>
    <w:rsid w:val="00E44335"/>
    <w:rsid w:val="00E464B4"/>
    <w:rsid w:val="00E553DE"/>
    <w:rsid w:val="00E659C8"/>
    <w:rsid w:val="00E70AFD"/>
    <w:rsid w:val="00E73027"/>
    <w:rsid w:val="00E7783A"/>
    <w:rsid w:val="00E7786B"/>
    <w:rsid w:val="00E93F02"/>
    <w:rsid w:val="00EA30B6"/>
    <w:rsid w:val="00EA3440"/>
    <w:rsid w:val="00EA4F77"/>
    <w:rsid w:val="00EA59F5"/>
    <w:rsid w:val="00EB27BE"/>
    <w:rsid w:val="00EB6FE2"/>
    <w:rsid w:val="00EC2F22"/>
    <w:rsid w:val="00EC3D46"/>
    <w:rsid w:val="00EC4617"/>
    <w:rsid w:val="00EC6E17"/>
    <w:rsid w:val="00EC72C9"/>
    <w:rsid w:val="00EC7840"/>
    <w:rsid w:val="00EC7C54"/>
    <w:rsid w:val="00ED0822"/>
    <w:rsid w:val="00ED2CA4"/>
    <w:rsid w:val="00ED5A72"/>
    <w:rsid w:val="00ED6B42"/>
    <w:rsid w:val="00ED760A"/>
    <w:rsid w:val="00ED7A7D"/>
    <w:rsid w:val="00EE5491"/>
    <w:rsid w:val="00EF007C"/>
    <w:rsid w:val="00EF2DD8"/>
    <w:rsid w:val="00EF52DD"/>
    <w:rsid w:val="00EF7549"/>
    <w:rsid w:val="00EF78BE"/>
    <w:rsid w:val="00F009C1"/>
    <w:rsid w:val="00F011B1"/>
    <w:rsid w:val="00F04CDB"/>
    <w:rsid w:val="00F11C2A"/>
    <w:rsid w:val="00F1399F"/>
    <w:rsid w:val="00F1528C"/>
    <w:rsid w:val="00F22746"/>
    <w:rsid w:val="00F26570"/>
    <w:rsid w:val="00F41184"/>
    <w:rsid w:val="00F441FD"/>
    <w:rsid w:val="00F45423"/>
    <w:rsid w:val="00F5138A"/>
    <w:rsid w:val="00F51F23"/>
    <w:rsid w:val="00F53F85"/>
    <w:rsid w:val="00F60495"/>
    <w:rsid w:val="00F612F7"/>
    <w:rsid w:val="00F664FA"/>
    <w:rsid w:val="00F71A35"/>
    <w:rsid w:val="00F72A14"/>
    <w:rsid w:val="00F746E9"/>
    <w:rsid w:val="00F769DA"/>
    <w:rsid w:val="00F81397"/>
    <w:rsid w:val="00F84F5C"/>
    <w:rsid w:val="00F930B1"/>
    <w:rsid w:val="00F95DDE"/>
    <w:rsid w:val="00FB0B42"/>
    <w:rsid w:val="00FB287D"/>
    <w:rsid w:val="00FB2EFD"/>
    <w:rsid w:val="00FB4B18"/>
    <w:rsid w:val="00FB5F2E"/>
    <w:rsid w:val="00FB64FF"/>
    <w:rsid w:val="00FC15E7"/>
    <w:rsid w:val="00FC379C"/>
    <w:rsid w:val="00FC58D7"/>
    <w:rsid w:val="00FC5A48"/>
    <w:rsid w:val="00FC627B"/>
    <w:rsid w:val="00FC6DE7"/>
    <w:rsid w:val="00FD0D14"/>
    <w:rsid w:val="00FD1C58"/>
    <w:rsid w:val="00FD2E72"/>
    <w:rsid w:val="00FD3F80"/>
    <w:rsid w:val="00FD3FC4"/>
    <w:rsid w:val="00FD56A0"/>
    <w:rsid w:val="00FD7AE5"/>
    <w:rsid w:val="00FE5C85"/>
    <w:rsid w:val="00FE7BD8"/>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360EF4"/>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360EF4"/>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60EF4"/>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360EF4"/>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360EF4"/>
    <w:rPr>
      <w:rFonts w:eastAsia="Times New Roman" w:cstheme="minorHAnsi"/>
      <w:b/>
      <w:lang w:val="en-SG" w:eastAsia="zh-CN"/>
    </w:rPr>
  </w:style>
  <w:style w:type="character" w:customStyle="1" w:styleId="Heading2Char">
    <w:name w:val="Heading 2 Char"/>
    <w:basedOn w:val="DefaultParagraphFont"/>
    <w:link w:val="Heading2"/>
    <w:uiPriority w:val="9"/>
    <w:rsid w:val="00360EF4"/>
    <w:rPr>
      <w:rFonts w:eastAsia="Times New Roman" w:cstheme="minorHAnsi"/>
      <w:b/>
      <w:bCs/>
      <w:u w:val="single"/>
      <w:lang w:val="en-SG" w:eastAsia="zh-CN"/>
    </w:rPr>
  </w:style>
  <w:style w:type="character" w:customStyle="1" w:styleId="wordsection1Char">
    <w:name w:val="wordsection1 Char"/>
    <w:basedOn w:val="DefaultParagraphFont"/>
    <w:link w:val="wordsection1"/>
    <w:uiPriority w:val="99"/>
    <w:locked/>
    <w:rsid w:val="008A2A24"/>
    <w:rPr>
      <w:rFonts w:ascii="SimSun" w:eastAsia="SimSun" w:hAnsi="SimSun"/>
      <w:lang w:eastAsia="zh-TW"/>
    </w:rPr>
  </w:style>
  <w:style w:type="paragraph" w:customStyle="1" w:styleId="wordsection1">
    <w:name w:val="wordsection1"/>
    <w:basedOn w:val="Normal"/>
    <w:link w:val="wordsection1Char"/>
    <w:uiPriority w:val="99"/>
    <w:rsid w:val="008A2A24"/>
    <w:pPr>
      <w:spacing w:after="0" w:line="240" w:lineRule="auto"/>
    </w:pPr>
    <w:rPr>
      <w:rFonts w:ascii="SimSun" w:eastAsia="SimSun" w:hAnsi="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23931759">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2053013">
      <w:bodyDiv w:val="1"/>
      <w:marLeft w:val="0"/>
      <w:marRight w:val="0"/>
      <w:marTop w:val="0"/>
      <w:marBottom w:val="0"/>
      <w:divBdr>
        <w:top w:val="none" w:sz="0" w:space="0" w:color="auto"/>
        <w:left w:val="none" w:sz="0" w:space="0" w:color="auto"/>
        <w:bottom w:val="none" w:sz="0" w:space="0" w:color="auto"/>
        <w:right w:val="none" w:sz="0" w:space="0" w:color="auto"/>
      </w:divBdr>
    </w:div>
    <w:div w:id="284236983">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47289815">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6957726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6357335">
      <w:bodyDiv w:val="1"/>
      <w:marLeft w:val="0"/>
      <w:marRight w:val="0"/>
      <w:marTop w:val="0"/>
      <w:marBottom w:val="0"/>
      <w:divBdr>
        <w:top w:val="none" w:sz="0" w:space="0" w:color="auto"/>
        <w:left w:val="none" w:sz="0" w:space="0" w:color="auto"/>
        <w:bottom w:val="none" w:sz="0" w:space="0" w:color="auto"/>
        <w:right w:val="none" w:sz="0" w:space="0" w:color="auto"/>
      </w:divBdr>
    </w:div>
    <w:div w:id="48177453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4606033">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74384490">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86711832">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863701">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66403810">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890728945">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57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6581876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75916558">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515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47764906">
      <w:bodyDiv w:val="1"/>
      <w:marLeft w:val="0"/>
      <w:marRight w:val="0"/>
      <w:marTop w:val="0"/>
      <w:marBottom w:val="0"/>
      <w:divBdr>
        <w:top w:val="none" w:sz="0" w:space="0" w:color="auto"/>
        <w:left w:val="none" w:sz="0" w:space="0" w:color="auto"/>
        <w:bottom w:val="none" w:sz="0" w:space="0" w:color="auto"/>
        <w:right w:val="none" w:sz="0" w:space="0" w:color="auto"/>
      </w:divBdr>
    </w:div>
    <w:div w:id="1263806781">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47532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8161679">
      <w:bodyDiv w:val="1"/>
      <w:marLeft w:val="0"/>
      <w:marRight w:val="0"/>
      <w:marTop w:val="0"/>
      <w:marBottom w:val="0"/>
      <w:divBdr>
        <w:top w:val="none" w:sz="0" w:space="0" w:color="auto"/>
        <w:left w:val="none" w:sz="0" w:space="0" w:color="auto"/>
        <w:bottom w:val="none" w:sz="0" w:space="0" w:color="auto"/>
        <w:right w:val="none" w:sz="0" w:space="0" w:color="auto"/>
      </w:divBdr>
    </w:div>
    <w:div w:id="1773277210">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6338599">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mauritius-virtual-assets-regulation/" TargetMode="External"/><Relationship Id="rId13" Type="http://schemas.openxmlformats.org/officeDocument/2006/relationships/hyperlink" Target="https://www.fscmauritius.org/media/84940/the-financial-services-act.pdf" TargetMode="External"/><Relationship Id="rId18" Type="http://schemas.openxmlformats.org/officeDocument/2006/relationships/hyperlink" Target="https://www.fscmauritius.org/media/130478/a2-virtual-asset-and-initial-token-offerings-services-client-disclosure-rules-2022.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scmauritius.org/media/137664/updated-guidance-notes-on-security-token-offerings-and-security-token-trading-systems-cc-150323.pdf" TargetMode="External"/><Relationship Id="rId7" Type="http://schemas.openxmlformats.org/officeDocument/2006/relationships/endnotes" Target="endnotes.xml"/><Relationship Id="rId12" Type="http://schemas.openxmlformats.org/officeDocument/2006/relationships/hyperlink" Target="https://www.fscmauritius.org/media/1011/securities-act-2005-as-amended-08-01-13cc.pdf" TargetMode="External"/><Relationship Id="rId17" Type="http://schemas.openxmlformats.org/officeDocument/2006/relationships/hyperlink" Target="https://www.fscmauritius.org/media/1024/financial_services__consolidated_licensing_and_fees__rules_2008.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ssec.govmu.org/Documents/Downloads/Explanatory_Note29Sep21.pdf" TargetMode="External"/><Relationship Id="rId20" Type="http://schemas.openxmlformats.org/officeDocument/2006/relationships/hyperlink" Target="https://www.fatf-gafi.org/en/hom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cmauritius.org/media/127909/virtual-assets-and-ito-capital-and-other-financial-requirements-rule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iumauritius.org/fiu/wp-content/uploads/2023/02/financial-intelligence-and-anti-money-laundering-act-2002.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fscmauritius.org/en" TargetMode="External"/><Relationship Id="rId19" Type="http://schemas.openxmlformats.org/officeDocument/2006/relationships/hyperlink" Target="https://www.bom.mu/sites/default/files/cbdc_public_consultation_papr_2023_4.pdf" TargetMode="External"/><Relationship Id="rId4" Type="http://schemas.openxmlformats.org/officeDocument/2006/relationships/settings" Target="settings.xml"/><Relationship Id="rId9" Type="http://schemas.openxmlformats.org/officeDocument/2006/relationships/hyperlink" Target="https://www.fscmauritius.org/media/119928/the-virtual-asset-and-initial-token-offering-services-act.pdf" TargetMode="External"/><Relationship Id="rId14" Type="http://schemas.openxmlformats.org/officeDocument/2006/relationships/hyperlink" Target="https://www.bom.mu/"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6677</Words>
  <Characters>38062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30</cp:revision>
  <dcterms:created xsi:type="dcterms:W3CDTF">2025-03-31T00:17:00Z</dcterms:created>
  <dcterms:modified xsi:type="dcterms:W3CDTF">2025-05-13T03:03:00Z</dcterms:modified>
</cp:coreProperties>
</file>